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385FF" w14:textId="77777777" w:rsidR="00617D50" w:rsidRPr="00411A01" w:rsidRDefault="00617D50" w:rsidP="00617D50">
      <w:pPr>
        <w:jc w:val="cente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 xml:space="preserve">VA </w:t>
      </w:r>
      <w:commentRangeStart w:id="0"/>
      <w:r w:rsidRPr="00411A01">
        <w:rPr>
          <w:rFonts w:asciiTheme="minorHAnsi" w:hAnsiTheme="minorHAnsi" w:cstheme="minorHAnsi"/>
          <w:b/>
          <w:color w:val="000000" w:themeColor="text1"/>
          <w:sz w:val="32"/>
          <w:szCs w:val="32"/>
        </w:rPr>
        <w:t>Consent Cover Letter</w:t>
      </w:r>
      <w:commentRangeEnd w:id="0"/>
      <w:r w:rsidR="00240893">
        <w:rPr>
          <w:rStyle w:val="CommentReference"/>
          <w:rFonts w:ascii="Times New Roman" w:hAnsi="Times New Roman"/>
        </w:rPr>
        <w:commentReference w:id="0"/>
      </w:r>
    </w:p>
    <w:p w14:paraId="01A846CE" w14:textId="77777777" w:rsidR="00617D50" w:rsidRDefault="00617D50" w:rsidP="00617D50">
      <w:pPr>
        <w:tabs>
          <w:tab w:val="left" w:pos="0"/>
          <w:tab w:val="left" w:pos="346"/>
          <w:tab w:val="left" w:pos="720"/>
          <w:tab w:val="decimal" w:pos="1440"/>
          <w:tab w:val="left" w:pos="2160"/>
          <w:tab w:val="left" w:pos="2880"/>
          <w:tab w:val="left" w:pos="3600"/>
          <w:tab w:val="left" w:pos="4320"/>
          <w:tab w:val="decimal" w:pos="5760"/>
        </w:tabs>
        <w:jc w:val="center"/>
        <w:rPr>
          <w:rFonts w:asciiTheme="minorHAnsi" w:hAnsiTheme="minorHAnsi" w:cstheme="minorHAnsi"/>
          <w:b/>
          <w:sz w:val="24"/>
          <w:szCs w:val="22"/>
        </w:rPr>
      </w:pPr>
    </w:p>
    <w:p w14:paraId="2FB10509" w14:textId="77777777" w:rsidR="00617D50" w:rsidRPr="0091099D" w:rsidRDefault="002C6EB6" w:rsidP="00617D50">
      <w:pPr>
        <w:rPr>
          <w:rFonts w:ascii="Calibri" w:hAnsi="Calibri" w:cs="Calibri"/>
          <w:b/>
          <w:bCs/>
          <w:sz w:val="22"/>
          <w:szCs w:val="22"/>
        </w:rPr>
      </w:pPr>
      <w:r>
        <w:rPr>
          <w:rFonts w:ascii="Calibri" w:hAnsi="Calibri" w:cs="Calibri"/>
          <w:sz w:val="22"/>
          <w:szCs w:val="22"/>
        </w:rPr>
        <w:t>“</w:t>
      </w:r>
      <w:r w:rsidR="00617D50" w:rsidRPr="0091099D">
        <w:rPr>
          <w:rFonts w:ascii="Calibri" w:hAnsi="Calibri" w:cs="Calibri"/>
          <w:sz w:val="22"/>
          <w:szCs w:val="22"/>
        </w:rPr>
        <w:t>Hand-offs</w:t>
      </w:r>
      <w:r>
        <w:rPr>
          <w:rFonts w:ascii="Calibri" w:hAnsi="Calibri" w:cs="Calibri"/>
          <w:sz w:val="22"/>
          <w:szCs w:val="22"/>
        </w:rPr>
        <w:t>”</w:t>
      </w:r>
      <w:r w:rsidR="00617D50" w:rsidRPr="0091099D">
        <w:rPr>
          <w:rFonts w:ascii="Calibri" w:hAnsi="Calibri" w:cs="Calibri"/>
          <w:sz w:val="22"/>
          <w:szCs w:val="22"/>
        </w:rPr>
        <w:t xml:space="preserve"> between different clinical specialties are a well-known problem area in clinical care. Different clinics are likely to have different care goals and workflows, respond to different quality or performance criteria, and may have different organizational cultures and communication styles.</w:t>
      </w:r>
    </w:p>
    <w:p w14:paraId="351AE697" w14:textId="77777777" w:rsidR="00617D50" w:rsidRPr="0091099D" w:rsidRDefault="00617D50" w:rsidP="00617D50">
      <w:pPr>
        <w:pStyle w:val="NormalWeb"/>
        <w:rPr>
          <w:rFonts w:ascii="Calibri" w:hAnsi="Calibri" w:cs="Calibri"/>
          <w:sz w:val="22"/>
          <w:szCs w:val="22"/>
        </w:rPr>
      </w:pPr>
      <w:commentRangeStart w:id="1"/>
      <w:r w:rsidRPr="0091099D">
        <w:rPr>
          <w:rFonts w:ascii="Calibri" w:hAnsi="Calibri" w:cs="Calibri"/>
          <w:sz w:val="22"/>
          <w:szCs w:val="22"/>
        </w:rPr>
        <w:t>This</w:t>
      </w:r>
      <w:commentRangeEnd w:id="1"/>
      <w:r w:rsidR="00240893">
        <w:rPr>
          <w:rStyle w:val="CommentReference"/>
          <w:rFonts w:ascii="Times New Roman" w:hAnsi="Times New Roman" w:cs="Times New Roman"/>
        </w:rPr>
        <w:commentReference w:id="1"/>
      </w:r>
      <w:r w:rsidRPr="0091099D">
        <w:rPr>
          <w:rFonts w:ascii="Calibri" w:hAnsi="Calibri" w:cs="Calibri"/>
          <w:sz w:val="22"/>
          <w:szCs w:val="22"/>
        </w:rPr>
        <w:t xml:space="preserve"> exploratory study seeks to characterize existing workflows and communicatio</w:t>
      </w:r>
      <w:r w:rsidR="002C6EB6">
        <w:rPr>
          <w:rFonts w:ascii="Calibri" w:hAnsi="Calibri" w:cs="Calibri"/>
          <w:sz w:val="22"/>
          <w:szCs w:val="22"/>
        </w:rPr>
        <w:t>n processes involved in handing-</w:t>
      </w:r>
      <w:r w:rsidRPr="0091099D">
        <w:rPr>
          <w:rFonts w:ascii="Calibri" w:hAnsi="Calibri" w:cs="Calibri"/>
          <w:sz w:val="22"/>
          <w:szCs w:val="22"/>
        </w:rPr>
        <w:t xml:space="preserve">off patients from the emergency department (ED) to intensive care unit (ICU) in the University of Utah and VA Salt Lake City HCS hospitals. The study is a first step toward future work identifying areas of common communication breakdown and workflow inefficiencies. You have been contacted because you are a provider familiar with clinical workflows in the ED or ICU at the </w:t>
      </w:r>
    </w:p>
    <w:p w14:paraId="640CF64C" w14:textId="77777777" w:rsidR="00617D50" w:rsidRDefault="00617D50" w:rsidP="00617D50">
      <w:pPr>
        <w:pStyle w:val="NormalWeb"/>
        <w:rPr>
          <w:rFonts w:ascii="Calibri" w:hAnsi="Calibri" w:cs="Calibri"/>
          <w:i/>
          <w:sz w:val="22"/>
          <w:szCs w:val="22"/>
        </w:rPr>
      </w:pPr>
      <w:commentRangeStart w:id="2"/>
      <w:r w:rsidRPr="0091099D">
        <w:rPr>
          <w:rFonts w:ascii="Calibri" w:hAnsi="Calibri" w:cs="Calibri"/>
          <w:sz w:val="22"/>
          <w:szCs w:val="22"/>
        </w:rPr>
        <w:t>Your</w:t>
      </w:r>
      <w:commentRangeEnd w:id="2"/>
      <w:r w:rsidR="002C6EB6">
        <w:rPr>
          <w:rStyle w:val="CommentReference"/>
          <w:rFonts w:ascii="Times New Roman" w:hAnsi="Times New Roman" w:cs="Times New Roman"/>
        </w:rPr>
        <w:commentReference w:id="2"/>
      </w:r>
      <w:r w:rsidRPr="0091099D">
        <w:rPr>
          <w:rFonts w:ascii="Calibri" w:hAnsi="Calibri" w:cs="Calibri"/>
          <w:sz w:val="22"/>
          <w:szCs w:val="22"/>
        </w:rPr>
        <w:t xml:space="preserve"> participation is entirely voluntary. </w:t>
      </w:r>
      <w:commentRangeStart w:id="3"/>
      <w:r w:rsidRPr="0091099D">
        <w:rPr>
          <w:rFonts w:ascii="Calibri" w:hAnsi="Calibri" w:cs="Calibri"/>
          <w:sz w:val="22"/>
          <w:szCs w:val="22"/>
        </w:rPr>
        <w:t>If</w:t>
      </w:r>
      <w:commentRangeEnd w:id="3"/>
      <w:r w:rsidR="002C6EB6">
        <w:rPr>
          <w:rStyle w:val="CommentReference"/>
          <w:rFonts w:ascii="Times New Roman" w:hAnsi="Times New Roman" w:cs="Times New Roman"/>
        </w:rPr>
        <w:commentReference w:id="3"/>
      </w:r>
      <w:r w:rsidRPr="0091099D">
        <w:rPr>
          <w:rFonts w:ascii="Calibri" w:hAnsi="Calibri" w:cs="Calibri"/>
          <w:sz w:val="22"/>
          <w:szCs w:val="22"/>
        </w:rPr>
        <w:t xml:space="preserve"> you choose to participate, you may choose not to answer specific interview questions, or to stop your interview or observation session at any time. </w:t>
      </w:r>
      <w:r w:rsidR="002C6EB6">
        <w:rPr>
          <w:rFonts w:ascii="Calibri" w:hAnsi="Calibri" w:cs="Calibri"/>
          <w:sz w:val="22"/>
          <w:szCs w:val="22"/>
        </w:rPr>
        <w:t>If you refuse to participate or discontinue participation, you will not be penalized or lose any benefits.</w:t>
      </w:r>
      <w:r w:rsidRPr="0091099D">
        <w:rPr>
          <w:rFonts w:ascii="Calibri" w:hAnsi="Calibri" w:cs="Calibri"/>
          <w:sz w:val="22"/>
          <w:szCs w:val="22"/>
        </w:rPr>
        <w:t xml:space="preserve"> </w:t>
      </w:r>
      <w:r w:rsidRPr="0091099D">
        <w:rPr>
          <w:rFonts w:ascii="Calibri" w:hAnsi="Calibri" w:cs="Calibri"/>
          <w:i/>
          <w:sz w:val="22"/>
          <w:szCs w:val="22"/>
        </w:rPr>
        <w:t>If you express interest in participating, you will receive an email from the investigator to coordinate a convenient time for your interview and/or observation.</w:t>
      </w:r>
    </w:p>
    <w:p w14:paraId="6051B615" w14:textId="77777777" w:rsidR="00617D50" w:rsidRPr="0091099D" w:rsidRDefault="00617D50" w:rsidP="00617D50">
      <w:pPr>
        <w:rPr>
          <w:rFonts w:ascii="Calibri" w:hAnsi="Calibri" w:cs="Calibri"/>
          <w:b/>
          <w:bCs/>
          <w:color w:val="000000" w:themeColor="text1"/>
          <w:sz w:val="22"/>
          <w:szCs w:val="22"/>
        </w:rPr>
      </w:pPr>
      <w:commentRangeStart w:id="4"/>
      <w:r w:rsidRPr="0091099D">
        <w:rPr>
          <w:rFonts w:ascii="Calibri" w:hAnsi="Calibri" w:cs="Calibri"/>
          <w:sz w:val="22"/>
          <w:szCs w:val="22"/>
        </w:rPr>
        <w:t>The</w:t>
      </w:r>
      <w:commentRangeEnd w:id="4"/>
      <w:r w:rsidR="002C6EB6">
        <w:rPr>
          <w:rStyle w:val="CommentReference"/>
          <w:rFonts w:ascii="Times New Roman" w:hAnsi="Times New Roman"/>
        </w:rPr>
        <w:commentReference w:id="4"/>
      </w:r>
      <w:r w:rsidRPr="0091099D">
        <w:rPr>
          <w:rFonts w:ascii="Calibri" w:hAnsi="Calibri" w:cs="Calibri"/>
          <w:sz w:val="22"/>
          <w:szCs w:val="22"/>
        </w:rPr>
        <w:t xml:space="preserve"> study has two components.  You may participate in one, both or neither of these components: </w:t>
      </w:r>
    </w:p>
    <w:p w14:paraId="39C33E83" w14:textId="77777777" w:rsidR="00617D50" w:rsidRPr="0091099D" w:rsidRDefault="00617D50" w:rsidP="00617D50">
      <w:pPr>
        <w:pStyle w:val="NormalWeb"/>
        <w:numPr>
          <w:ilvl w:val="0"/>
          <w:numId w:val="14"/>
        </w:numPr>
        <w:rPr>
          <w:rFonts w:ascii="Calibri" w:hAnsi="Calibri" w:cs="Calibri"/>
          <w:sz w:val="22"/>
          <w:szCs w:val="22"/>
        </w:rPr>
      </w:pPr>
      <w:commentRangeStart w:id="5"/>
      <w:r w:rsidRPr="0091099D">
        <w:rPr>
          <w:rFonts w:ascii="Calibri" w:hAnsi="Calibri" w:cs="Calibri"/>
          <w:sz w:val="22"/>
          <w:szCs w:val="22"/>
        </w:rPr>
        <w:t>A</w:t>
      </w:r>
      <w:commentRangeEnd w:id="5"/>
      <w:r w:rsidR="002C6EB6">
        <w:rPr>
          <w:rStyle w:val="CommentReference"/>
          <w:rFonts w:ascii="Times New Roman" w:hAnsi="Times New Roman" w:cs="Times New Roman"/>
        </w:rPr>
        <w:commentReference w:id="5"/>
      </w:r>
      <w:r w:rsidRPr="0091099D">
        <w:rPr>
          <w:rFonts w:ascii="Calibri" w:hAnsi="Calibri" w:cs="Calibri"/>
          <w:sz w:val="22"/>
          <w:szCs w:val="22"/>
        </w:rPr>
        <w:t xml:space="preserve"> thirty-minute interview.  Questions will focus on your professional background, the overall workflow in your clinic, and the process of handing off patients from ED to ICU.</w:t>
      </w:r>
    </w:p>
    <w:p w14:paraId="1241FD3C" w14:textId="77777777" w:rsidR="00617D50" w:rsidRPr="00CE12A5" w:rsidRDefault="00617D50" w:rsidP="00617D50">
      <w:pPr>
        <w:pStyle w:val="NormalWeb"/>
        <w:numPr>
          <w:ilvl w:val="0"/>
          <w:numId w:val="14"/>
        </w:numPr>
        <w:rPr>
          <w:rFonts w:ascii="Calibri" w:hAnsi="Calibri" w:cs="Calibri"/>
          <w:sz w:val="22"/>
          <w:szCs w:val="22"/>
        </w:rPr>
      </w:pPr>
      <w:r w:rsidRPr="0091099D">
        <w:rPr>
          <w:rFonts w:ascii="Calibri" w:hAnsi="Calibri" w:cs="Calibri"/>
          <w:sz w:val="22"/>
          <w:szCs w:val="22"/>
        </w:rPr>
        <w:t>Observations of your workflow.  An observation will optimally last the length of your shift in the clinic.  During the observation, the investigator will take notes on your workflow and communication processes.</w:t>
      </w:r>
      <w:r w:rsidRPr="0091099D">
        <w:rPr>
          <w:rFonts w:ascii="Calibri" w:hAnsi="Calibri" w:cs="Calibri"/>
          <w:i/>
          <w:sz w:val="22"/>
          <w:szCs w:val="22"/>
        </w:rPr>
        <w:t xml:space="preserve">  </w:t>
      </w:r>
    </w:p>
    <w:p w14:paraId="089CB1E1" w14:textId="77777777" w:rsidR="00CE3730" w:rsidRDefault="00617D50" w:rsidP="00617D50">
      <w:pPr>
        <w:rPr>
          <w:rFonts w:ascii="Calibri" w:hAnsi="Calibri" w:cs="Calibri"/>
          <w:sz w:val="22"/>
          <w:szCs w:val="22"/>
        </w:rPr>
      </w:pPr>
      <w:commentRangeStart w:id="6"/>
      <w:r>
        <w:rPr>
          <w:rFonts w:ascii="Calibri" w:hAnsi="Calibri" w:cs="Calibri"/>
          <w:sz w:val="22"/>
          <w:szCs w:val="22"/>
        </w:rPr>
        <w:t>Loss</w:t>
      </w:r>
      <w:commentRangeEnd w:id="6"/>
      <w:r w:rsidR="0072569E">
        <w:rPr>
          <w:rStyle w:val="CommentReference"/>
          <w:rFonts w:ascii="Times New Roman" w:hAnsi="Times New Roman"/>
        </w:rPr>
        <w:commentReference w:id="6"/>
      </w:r>
      <w:r>
        <w:rPr>
          <w:rFonts w:ascii="Calibri" w:hAnsi="Calibri" w:cs="Calibri"/>
          <w:sz w:val="22"/>
          <w:szCs w:val="22"/>
        </w:rPr>
        <w:t xml:space="preserve"> of confidentiality is a risk in all human subjects research.  This study takes appropriate steps to minimize that risk.</w:t>
      </w:r>
      <w:r w:rsidRPr="0091099D">
        <w:rPr>
          <w:rFonts w:ascii="Calibri" w:hAnsi="Calibri" w:cs="Calibri"/>
          <w:sz w:val="22"/>
          <w:szCs w:val="22"/>
        </w:rPr>
        <w:t xml:space="preserve">  </w:t>
      </w:r>
      <w:commentRangeStart w:id="7"/>
      <w:r w:rsidRPr="0091099D">
        <w:rPr>
          <w:rFonts w:ascii="Calibri" w:hAnsi="Calibri" w:cs="Calibri"/>
          <w:sz w:val="22"/>
          <w:szCs w:val="22"/>
        </w:rPr>
        <w:t>Audio</w:t>
      </w:r>
      <w:commentRangeEnd w:id="7"/>
      <w:r w:rsidR="002709A0">
        <w:rPr>
          <w:rStyle w:val="CommentReference"/>
          <w:rFonts w:ascii="Times New Roman" w:hAnsi="Times New Roman"/>
        </w:rPr>
        <w:commentReference w:id="7"/>
      </w:r>
      <w:r w:rsidRPr="0091099D">
        <w:rPr>
          <w:rFonts w:ascii="Calibri" w:hAnsi="Calibri" w:cs="Calibri"/>
          <w:sz w:val="22"/>
          <w:szCs w:val="22"/>
        </w:rPr>
        <w:t xml:space="preserve"> recordings of interviews will be encrypted and transported on a VA-approved device. Audio recordings will be transcribed using the VA’s Centralized Transcription Services Program, and analyzed to identify themes related to barriers and facilitators of patient hand-offs from the ED to the ICU. All audio recordings, transcripts and notes from observations will be stored on a secure server in the VA. De-identified transcripts of these interviews will be used to understand the clinical workflow and communication processes in ED-ICU hand-offs. Data will not be shared with other institutions or investigators. Results of this study may be published, but your identity will not appear in any such publication.</w:t>
      </w:r>
      <w:r w:rsidR="008D101E">
        <w:rPr>
          <w:rFonts w:ascii="Calibri" w:hAnsi="Calibri" w:cs="Calibri"/>
          <w:sz w:val="22"/>
          <w:szCs w:val="22"/>
        </w:rPr>
        <w:t xml:space="preserve"> </w:t>
      </w:r>
      <w:commentRangeStart w:id="8"/>
      <w:r w:rsidR="008D101E">
        <w:rPr>
          <w:rFonts w:ascii="Calibri" w:hAnsi="Calibri" w:cs="Calibri"/>
          <w:sz w:val="22"/>
          <w:szCs w:val="22"/>
        </w:rPr>
        <w:t>The</w:t>
      </w:r>
      <w:commentRangeEnd w:id="8"/>
      <w:r w:rsidR="008D101E">
        <w:rPr>
          <w:rStyle w:val="CommentReference"/>
          <w:rFonts w:ascii="Times New Roman" w:hAnsi="Times New Roman"/>
        </w:rPr>
        <w:commentReference w:id="8"/>
      </w:r>
      <w:r w:rsidR="008D101E">
        <w:rPr>
          <w:rFonts w:ascii="Calibri" w:hAnsi="Calibri" w:cs="Calibri"/>
          <w:sz w:val="22"/>
          <w:szCs w:val="22"/>
        </w:rPr>
        <w:t xml:space="preserve"> information collected in thi</w:t>
      </w:r>
      <w:bookmarkStart w:id="9" w:name="_GoBack"/>
      <w:bookmarkEnd w:id="9"/>
      <w:r w:rsidR="008D101E">
        <w:rPr>
          <w:rFonts w:ascii="Calibri" w:hAnsi="Calibri" w:cs="Calibri"/>
          <w:sz w:val="22"/>
          <w:szCs w:val="22"/>
        </w:rPr>
        <w:t xml:space="preserve">s research will not be used for future research studies. </w:t>
      </w:r>
    </w:p>
    <w:p w14:paraId="7E60B85C" w14:textId="77777777" w:rsidR="008D101E" w:rsidRDefault="008D101E" w:rsidP="00617D50">
      <w:pPr>
        <w:rPr>
          <w:rFonts w:ascii="Calibri" w:hAnsi="Calibri" w:cs="Calibri"/>
          <w:sz w:val="22"/>
          <w:szCs w:val="22"/>
        </w:rPr>
      </w:pPr>
    </w:p>
    <w:p w14:paraId="5F8DA764" w14:textId="77777777" w:rsidR="00617D50" w:rsidRPr="00CE12A5" w:rsidRDefault="00CE3730" w:rsidP="00617D50">
      <w:pPr>
        <w:rPr>
          <w:rFonts w:ascii="Calibri" w:hAnsi="Calibri" w:cs="Calibri"/>
          <w:sz w:val="22"/>
          <w:szCs w:val="22"/>
        </w:rPr>
      </w:pPr>
      <w:commentRangeStart w:id="10"/>
      <w:r>
        <w:rPr>
          <w:rFonts w:ascii="Calibri" w:hAnsi="Calibri" w:cs="Calibri"/>
          <w:sz w:val="22"/>
          <w:szCs w:val="22"/>
        </w:rPr>
        <w:t>There</w:t>
      </w:r>
      <w:commentRangeEnd w:id="10"/>
      <w:r>
        <w:rPr>
          <w:rStyle w:val="CommentReference"/>
          <w:rFonts w:ascii="Times New Roman" w:hAnsi="Times New Roman"/>
        </w:rPr>
        <w:commentReference w:id="10"/>
      </w:r>
      <w:r>
        <w:rPr>
          <w:rFonts w:ascii="Calibri" w:hAnsi="Calibri" w:cs="Calibri"/>
          <w:sz w:val="22"/>
          <w:szCs w:val="22"/>
        </w:rPr>
        <w:t xml:space="preserve"> are not any direct benefits to you for participating in this research. </w:t>
      </w:r>
    </w:p>
    <w:p w14:paraId="585B9ED6" w14:textId="77777777" w:rsidR="00617D50" w:rsidRPr="008D5187" w:rsidRDefault="00617D50" w:rsidP="00617D50">
      <w:pPr>
        <w:spacing w:before="10"/>
        <w:ind w:right="157"/>
        <w:rPr>
          <w:rFonts w:asciiTheme="minorHAnsi" w:hAnsiTheme="minorHAnsi" w:cstheme="minorHAnsi"/>
          <w:i/>
          <w:sz w:val="22"/>
          <w:szCs w:val="22"/>
        </w:rPr>
      </w:pPr>
    </w:p>
    <w:p w14:paraId="4DE96D14" w14:textId="77777777" w:rsidR="00617D50" w:rsidRPr="0091099D" w:rsidRDefault="00617D50" w:rsidP="00617D50">
      <w:pPr>
        <w:rPr>
          <w:rFonts w:ascii="Calibri" w:hAnsi="Calibri" w:cs="Calibri"/>
          <w:sz w:val="22"/>
          <w:szCs w:val="22"/>
        </w:rPr>
      </w:pPr>
      <w:commentRangeStart w:id="11"/>
      <w:r w:rsidRPr="0091099D">
        <w:rPr>
          <w:rFonts w:ascii="Calibri" w:hAnsi="Calibri" w:cs="Calibri"/>
          <w:sz w:val="22"/>
          <w:szCs w:val="22"/>
        </w:rPr>
        <w:t>If</w:t>
      </w:r>
      <w:commentRangeEnd w:id="11"/>
      <w:r w:rsidR="008D101E">
        <w:rPr>
          <w:rStyle w:val="CommentReference"/>
          <w:rFonts w:ascii="Times New Roman" w:hAnsi="Times New Roman"/>
        </w:rPr>
        <w:commentReference w:id="11"/>
      </w:r>
      <w:r w:rsidRPr="0091099D">
        <w:rPr>
          <w:rFonts w:ascii="Calibri" w:hAnsi="Calibri" w:cs="Calibri"/>
          <w:sz w:val="22"/>
          <w:szCs w:val="22"/>
        </w:rPr>
        <w:t xml:space="preserve"> you have any questions, complaints or if you feel you have been harmed by this research please contact </w:t>
      </w:r>
      <w:r w:rsidR="008D101E">
        <w:rPr>
          <w:rFonts w:ascii="Calibri" w:hAnsi="Calibri" w:cs="Calibri"/>
          <w:sz w:val="22"/>
          <w:szCs w:val="22"/>
        </w:rPr>
        <w:t>&lt;&lt;researcher name&gt;&gt; at &lt;&lt;phone number&gt;&gt;</w:t>
      </w:r>
      <w:r w:rsidRPr="0091099D">
        <w:rPr>
          <w:rFonts w:ascii="Calibri" w:hAnsi="Calibri" w:cs="Calibri"/>
          <w:sz w:val="22"/>
          <w:szCs w:val="22"/>
        </w:rPr>
        <w:t xml:space="preserve">.  </w:t>
      </w:r>
    </w:p>
    <w:p w14:paraId="0F0A8357" w14:textId="77777777" w:rsidR="00617D50" w:rsidRPr="00AF0746" w:rsidRDefault="00617D50" w:rsidP="00617D50">
      <w:pPr>
        <w:rPr>
          <w:rFonts w:asciiTheme="minorHAnsi" w:hAnsiTheme="minorHAnsi" w:cstheme="minorHAnsi"/>
          <w:sz w:val="22"/>
          <w:szCs w:val="22"/>
        </w:rPr>
      </w:pPr>
    </w:p>
    <w:p w14:paraId="215D69BD" w14:textId="77777777" w:rsidR="00617D50" w:rsidRPr="00AF0746" w:rsidRDefault="00617D50" w:rsidP="00617D50">
      <w:pPr>
        <w:rPr>
          <w:rFonts w:asciiTheme="minorHAnsi" w:hAnsiTheme="minorHAnsi" w:cstheme="minorHAnsi"/>
          <w:iCs/>
          <w:sz w:val="22"/>
          <w:szCs w:val="22"/>
        </w:rPr>
      </w:pPr>
      <w:commentRangeStart w:id="12"/>
      <w:r w:rsidRPr="00AF0746">
        <w:rPr>
          <w:rFonts w:asciiTheme="minorHAnsi" w:hAnsiTheme="minorHAnsi" w:cstheme="minorHAnsi"/>
          <w:iCs/>
          <w:sz w:val="22"/>
          <w:szCs w:val="22"/>
        </w:rPr>
        <w:t xml:space="preserve">Contact the Institutional Review Board (IRB) if you have questions regarding your rights as a research participant. Also, contact the IRB if you have questions, complaints or concerns which you do not feel you can discuss with the investigator. The University of Utah IRB may be reached by phone at (801) 581-3655 or by e-mail at </w:t>
      </w:r>
      <w:hyperlink r:id="rId10" w:history="1">
        <w:r w:rsidRPr="00AF0746">
          <w:rPr>
            <w:rStyle w:val="Hyperlink"/>
            <w:rFonts w:asciiTheme="minorHAnsi" w:hAnsiTheme="minorHAnsi" w:cstheme="minorHAnsi"/>
            <w:iCs/>
            <w:sz w:val="22"/>
            <w:szCs w:val="22"/>
          </w:rPr>
          <w:t>irb@hsc.utah.edu</w:t>
        </w:r>
      </w:hyperlink>
      <w:r w:rsidRPr="00AF0746">
        <w:rPr>
          <w:rFonts w:asciiTheme="minorHAnsi" w:hAnsiTheme="minorHAnsi" w:cstheme="minorHAnsi"/>
          <w:iCs/>
          <w:sz w:val="22"/>
          <w:szCs w:val="22"/>
        </w:rPr>
        <w:t xml:space="preserve">.  </w:t>
      </w:r>
      <w:commentRangeEnd w:id="12"/>
      <w:r w:rsidR="008D101E">
        <w:rPr>
          <w:rStyle w:val="CommentReference"/>
          <w:rFonts w:ascii="Times New Roman" w:hAnsi="Times New Roman"/>
        </w:rPr>
        <w:commentReference w:id="12"/>
      </w:r>
    </w:p>
    <w:p w14:paraId="17AE35EE" w14:textId="77777777" w:rsidR="00617D50" w:rsidRDefault="00617D50" w:rsidP="00617D50">
      <w:pPr>
        <w:rPr>
          <w:rFonts w:asciiTheme="minorHAnsi" w:hAnsiTheme="minorHAnsi" w:cstheme="minorHAnsi"/>
          <w:sz w:val="22"/>
          <w:szCs w:val="22"/>
        </w:rPr>
      </w:pPr>
    </w:p>
    <w:p w14:paraId="11579CC4" w14:textId="77777777" w:rsidR="008D101E" w:rsidRDefault="008D101E" w:rsidP="00617D50">
      <w:pPr>
        <w:rPr>
          <w:rFonts w:asciiTheme="minorHAnsi" w:hAnsiTheme="minorHAnsi" w:cstheme="minorHAnsi"/>
          <w:sz w:val="22"/>
          <w:szCs w:val="22"/>
        </w:rPr>
      </w:pPr>
    </w:p>
    <w:p w14:paraId="6925D29C" w14:textId="77777777" w:rsidR="00617D50" w:rsidRPr="00A62861" w:rsidRDefault="00617D50" w:rsidP="00617D50">
      <w:pPr>
        <w:autoSpaceDE w:val="0"/>
        <w:autoSpaceDN w:val="0"/>
        <w:adjustRightInd w:val="0"/>
        <w:rPr>
          <w:rFonts w:asciiTheme="minorHAnsi" w:hAnsiTheme="minorHAnsi" w:cstheme="minorHAnsi"/>
          <w:sz w:val="22"/>
          <w:szCs w:val="22"/>
        </w:rPr>
      </w:pPr>
      <w:r w:rsidRPr="00A62861">
        <w:rPr>
          <w:rFonts w:asciiTheme="minorHAnsi" w:hAnsiTheme="minorHAnsi" w:cstheme="minorHAnsi"/>
          <w:b/>
          <w:sz w:val="22"/>
          <w:szCs w:val="22"/>
        </w:rPr>
        <w:lastRenderedPageBreak/>
        <w:t>MEDICAL TREATMENT OR COMPENSATION FOR INJURY</w:t>
      </w:r>
      <w:r w:rsidRPr="00A62861">
        <w:rPr>
          <w:rFonts w:asciiTheme="minorHAnsi" w:hAnsiTheme="minorHAnsi" w:cstheme="minorHAnsi"/>
          <w:sz w:val="22"/>
          <w:szCs w:val="22"/>
        </w:rPr>
        <w:t xml:space="preserve"> </w:t>
      </w:r>
    </w:p>
    <w:p w14:paraId="6B0D887B" w14:textId="77777777" w:rsidR="00617D50" w:rsidRPr="00CE12A5" w:rsidRDefault="00617D50" w:rsidP="00617D50">
      <w:pPr>
        <w:rPr>
          <w:rFonts w:asciiTheme="minorHAnsi" w:hAnsiTheme="minorHAnsi" w:cstheme="minorHAnsi"/>
          <w:sz w:val="22"/>
          <w:szCs w:val="22"/>
        </w:rPr>
      </w:pPr>
      <w:commentRangeStart w:id="13"/>
      <w:r w:rsidRPr="00A62861">
        <w:rPr>
          <w:rFonts w:asciiTheme="minorHAnsi" w:hAnsiTheme="minorHAnsi" w:cstheme="minorHAnsi"/>
          <w:bCs/>
          <w:sz w:val="22"/>
          <w:szCs w:val="22"/>
        </w:rPr>
        <w:t xml:space="preserve">The VA has the authority to provide medical treatment to participants injured by participation in a VA study.  </w:t>
      </w:r>
      <w:r w:rsidRPr="00A62861">
        <w:rPr>
          <w:rFonts w:asciiTheme="minorHAnsi" w:hAnsiTheme="minorHAnsi" w:cstheme="minorHAnsi"/>
          <w:sz w:val="22"/>
          <w:szCs w:val="22"/>
        </w:rPr>
        <w:t xml:space="preserve">If you are injured as a result of being in this study, the VA will provide the necessary medical treatment in accordance with federal law. If you want to make a legal claim against the VA or anyone who works for the VA, special laws may apply. The Federal Tort Claims Act (28 U.S.C. 1346(b), 2671-2680) is a federal law that controls when and how a person can bring a claim against the U.S. Government. If you sign this </w:t>
      </w:r>
      <w:proofErr w:type="gramStart"/>
      <w:r w:rsidRPr="00A62861">
        <w:rPr>
          <w:rFonts w:asciiTheme="minorHAnsi" w:hAnsiTheme="minorHAnsi" w:cstheme="minorHAnsi"/>
          <w:sz w:val="22"/>
          <w:szCs w:val="22"/>
        </w:rPr>
        <w:t>document</w:t>
      </w:r>
      <w:proofErr w:type="gramEnd"/>
      <w:r w:rsidRPr="00A62861">
        <w:rPr>
          <w:rFonts w:asciiTheme="minorHAnsi" w:hAnsiTheme="minorHAnsi" w:cstheme="minorHAnsi"/>
          <w:sz w:val="22"/>
          <w:szCs w:val="22"/>
        </w:rPr>
        <w:t xml:space="preserve"> you </w:t>
      </w:r>
      <w:r>
        <w:rPr>
          <w:rFonts w:asciiTheme="minorHAnsi" w:hAnsiTheme="minorHAnsi" w:cstheme="minorHAnsi"/>
          <w:sz w:val="22"/>
          <w:szCs w:val="22"/>
        </w:rPr>
        <w:t>a</w:t>
      </w:r>
      <w:r w:rsidRPr="00A62861">
        <w:rPr>
          <w:rFonts w:asciiTheme="minorHAnsi" w:hAnsiTheme="minorHAnsi" w:cstheme="minorHAnsi"/>
          <w:sz w:val="22"/>
          <w:szCs w:val="22"/>
        </w:rPr>
        <w:t xml:space="preserve">re not giving up your right to make a legal claim against the United States. </w:t>
      </w:r>
      <w:commentRangeEnd w:id="13"/>
      <w:r w:rsidR="00CB776F">
        <w:rPr>
          <w:rStyle w:val="CommentReference"/>
          <w:rFonts w:ascii="Times New Roman" w:hAnsi="Times New Roman"/>
        </w:rPr>
        <w:commentReference w:id="13"/>
      </w:r>
    </w:p>
    <w:p w14:paraId="0139C069" w14:textId="77777777" w:rsidR="00617D50" w:rsidRDefault="00617D50" w:rsidP="00617D50">
      <w:pPr>
        <w:rPr>
          <w:rFonts w:asciiTheme="minorHAnsi" w:hAnsiTheme="minorHAnsi" w:cstheme="minorHAnsi"/>
          <w:sz w:val="22"/>
          <w:szCs w:val="22"/>
        </w:rPr>
      </w:pPr>
    </w:p>
    <w:p w14:paraId="1F973B03" w14:textId="77777777" w:rsidR="00617D50" w:rsidRPr="000C6344" w:rsidRDefault="00617D50" w:rsidP="00617D50">
      <w:pPr>
        <w:rPr>
          <w:rFonts w:asciiTheme="minorHAnsi" w:hAnsiTheme="minorHAnsi" w:cstheme="minorHAnsi"/>
          <w:b/>
          <w:sz w:val="22"/>
          <w:szCs w:val="22"/>
        </w:rPr>
      </w:pPr>
      <w:r w:rsidRPr="000C6344">
        <w:rPr>
          <w:rFonts w:asciiTheme="minorHAnsi" w:hAnsiTheme="minorHAnsi" w:cstheme="minorHAnsi"/>
          <w:b/>
          <w:sz w:val="22"/>
          <w:szCs w:val="22"/>
        </w:rPr>
        <w:t>COSTS TO PARTICIPANTS AND COMPENSATION</w:t>
      </w:r>
    </w:p>
    <w:p w14:paraId="07BFA4C8" w14:textId="77777777" w:rsidR="00617D50" w:rsidRDefault="00617D50" w:rsidP="00617D50">
      <w:pPr>
        <w:rPr>
          <w:rFonts w:ascii="Calibri" w:hAnsi="Calibri" w:cs="Calibri"/>
          <w:sz w:val="22"/>
          <w:szCs w:val="22"/>
        </w:rPr>
      </w:pPr>
      <w:r w:rsidRPr="0091099D">
        <w:rPr>
          <w:rFonts w:ascii="Calibri" w:hAnsi="Calibri" w:cs="Calibri"/>
          <w:sz w:val="22"/>
          <w:szCs w:val="22"/>
        </w:rPr>
        <w:t xml:space="preserve">There is no compensation for participating in this study.  </w:t>
      </w:r>
      <w:r>
        <w:rPr>
          <w:rFonts w:ascii="Calibri" w:hAnsi="Calibri" w:cs="Calibri"/>
          <w:sz w:val="22"/>
          <w:szCs w:val="22"/>
        </w:rPr>
        <w:t>Participation in the study will not cost participants anything.</w:t>
      </w:r>
    </w:p>
    <w:p w14:paraId="5E213E98" w14:textId="77777777" w:rsidR="00617D50" w:rsidRPr="00AF0746" w:rsidRDefault="00617D50" w:rsidP="00617D50">
      <w:pPr>
        <w:rPr>
          <w:rFonts w:asciiTheme="minorHAnsi" w:hAnsiTheme="minorHAnsi" w:cstheme="minorHAnsi"/>
          <w:sz w:val="22"/>
          <w:szCs w:val="22"/>
        </w:rPr>
      </w:pPr>
    </w:p>
    <w:p w14:paraId="3C6B3CAD" w14:textId="77777777" w:rsidR="00617D50" w:rsidRPr="002502F7" w:rsidRDefault="00617D50" w:rsidP="00617D50">
      <w:pPr>
        <w:rPr>
          <w:rFonts w:ascii="Calibri" w:hAnsi="Calibri" w:cs="Calibri"/>
          <w:b/>
          <w:i/>
          <w:sz w:val="22"/>
          <w:szCs w:val="22"/>
        </w:rPr>
      </w:pPr>
      <w:commentRangeStart w:id="14"/>
      <w:r w:rsidRPr="002502F7">
        <w:rPr>
          <w:rFonts w:ascii="Calibri" w:hAnsi="Calibri" w:cs="Calibri"/>
          <w:b/>
          <w:i/>
          <w:sz w:val="22"/>
          <w:szCs w:val="22"/>
        </w:rPr>
        <w:t>By</w:t>
      </w:r>
      <w:commentRangeEnd w:id="14"/>
      <w:r w:rsidR="008D101E">
        <w:rPr>
          <w:rStyle w:val="CommentReference"/>
          <w:rFonts w:ascii="Times New Roman" w:hAnsi="Times New Roman"/>
        </w:rPr>
        <w:commentReference w:id="14"/>
      </w:r>
      <w:r w:rsidRPr="002502F7">
        <w:rPr>
          <w:rFonts w:ascii="Calibri" w:hAnsi="Calibri" w:cs="Calibri"/>
          <w:b/>
          <w:i/>
          <w:sz w:val="22"/>
          <w:szCs w:val="22"/>
        </w:rPr>
        <w:t xml:space="preserve"> participating in the interview and/or observation you are giving your consent to participate.</w:t>
      </w:r>
    </w:p>
    <w:p w14:paraId="790386C5" w14:textId="77777777" w:rsidR="00617D50" w:rsidRPr="006D39E4" w:rsidRDefault="00617D50" w:rsidP="00617D50">
      <w:pPr>
        <w:rPr>
          <w:rFonts w:ascii="Arial" w:hAnsi="Arial"/>
          <w:sz w:val="22"/>
        </w:rPr>
      </w:pPr>
    </w:p>
    <w:p w14:paraId="1756302D" w14:textId="77777777" w:rsidR="009C2C88" w:rsidRPr="00617D50" w:rsidRDefault="009C2C88" w:rsidP="00617D50"/>
    <w:sectPr w:rsidR="009C2C88" w:rsidRPr="00617D50" w:rsidSect="001D2136">
      <w:headerReference w:type="default" r:id="rId11"/>
      <w:footerReference w:type="default" r:id="rId12"/>
      <w:type w:val="continuous"/>
      <w:pgSz w:w="12240" w:h="15840"/>
      <w:pgMar w:top="1440" w:right="1440" w:bottom="1440" w:left="1440" w:header="432" w:footer="492" w:gutter="0"/>
      <w:cols w:space="720"/>
      <w:noEndnote/>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RB" w:date="2019-10-24T17:31:00Z" w:initials="AS">
    <w:p w14:paraId="05623DBB" w14:textId="77777777" w:rsidR="00240893" w:rsidRDefault="00240893">
      <w:pPr>
        <w:pStyle w:val="CommentText"/>
      </w:pPr>
      <w:r>
        <w:rPr>
          <w:rStyle w:val="CommentReference"/>
        </w:rPr>
        <w:annotationRef/>
      </w:r>
      <w:r w:rsidRPr="002469C7">
        <w:rPr>
          <w:rStyle w:val="CommentReference"/>
          <w:rFonts w:ascii="Calibri" w:hAnsi="Calibri" w:cs="Calibri"/>
        </w:rPr>
        <w:t>Does the consent process begin with a concise and focused presentation of key information? Yes. A Consent Cover Letter</w:t>
      </w:r>
      <w:r>
        <w:rPr>
          <w:rStyle w:val="CommentReference"/>
          <w:rFonts w:ascii="Calibri" w:hAnsi="Calibri" w:cs="Calibri"/>
        </w:rPr>
        <w:t xml:space="preserve"> generally</w:t>
      </w:r>
      <w:r w:rsidRPr="002469C7">
        <w:rPr>
          <w:rStyle w:val="CommentReference"/>
          <w:rFonts w:ascii="Calibri" w:hAnsi="Calibri" w:cs="Calibri"/>
        </w:rPr>
        <w:t xml:space="preserve"> provides all the key information in a concise form.</w:t>
      </w:r>
    </w:p>
  </w:comment>
  <w:comment w:id="1" w:author="IRB" w:date="2019-10-24T17:31:00Z" w:initials="AS">
    <w:p w14:paraId="24E6E9C1" w14:textId="77777777" w:rsidR="00240893" w:rsidRDefault="00240893">
      <w:pPr>
        <w:pStyle w:val="CommentText"/>
      </w:pPr>
      <w:r>
        <w:rPr>
          <w:rStyle w:val="CommentReference"/>
        </w:rPr>
        <w:annotationRef/>
      </w:r>
      <w:r>
        <w:rPr>
          <w:rFonts w:ascii="Calibri" w:hAnsi="Calibri" w:cs="Calibri"/>
        </w:rPr>
        <w:t>Is there a statement that the study involves research and an explanation of the purposes of the research? Yes</w:t>
      </w:r>
    </w:p>
  </w:comment>
  <w:comment w:id="2" w:author="IRB" w:date="2019-10-24T17:41:00Z" w:initials="AS">
    <w:p w14:paraId="49A25B24" w14:textId="77777777" w:rsidR="002C6EB6" w:rsidRDefault="002C6EB6">
      <w:pPr>
        <w:pStyle w:val="CommentText"/>
      </w:pPr>
      <w:r>
        <w:rPr>
          <w:rStyle w:val="CommentReference"/>
        </w:rPr>
        <w:annotationRef/>
      </w:r>
      <w:r>
        <w:rPr>
          <w:rStyle w:val="CommentReference"/>
        </w:rPr>
        <w:annotationRef/>
      </w:r>
      <w:r w:rsidRPr="002469C7">
        <w:rPr>
          <w:rFonts w:ascii="Calibri" w:hAnsi="Calibri" w:cs="Calibri"/>
        </w:rPr>
        <w:t>Is there a statement that participation is voluntary? Yes.</w:t>
      </w:r>
    </w:p>
  </w:comment>
  <w:comment w:id="3" w:author="IRB" w:date="2019-10-24T17:45:00Z" w:initials="AS">
    <w:p w14:paraId="748F5F99" w14:textId="77777777" w:rsidR="002C6EB6" w:rsidRDefault="002C6EB6">
      <w:pPr>
        <w:pStyle w:val="CommentText"/>
      </w:pPr>
      <w:r>
        <w:rPr>
          <w:rStyle w:val="CommentReference"/>
        </w:rPr>
        <w:annotationRef/>
      </w:r>
      <w:r>
        <w:rPr>
          <w:rStyle w:val="CommentReference"/>
        </w:rPr>
        <w:annotationRef/>
      </w:r>
      <w:r w:rsidRPr="002469C7">
        <w:rPr>
          <w:rFonts w:ascii="Calibri" w:hAnsi="Calibri" w:cs="Calibri"/>
        </w:rPr>
        <w:t>Is there a statement that individuals may refuse to participate or discontinue participation without penalty or loss of benefits? Yes.</w:t>
      </w:r>
    </w:p>
  </w:comment>
  <w:comment w:id="4" w:author="IRB" w:date="2019-10-24T17:41:00Z" w:initials="AS">
    <w:p w14:paraId="3B536386" w14:textId="77777777" w:rsidR="002C6EB6" w:rsidRDefault="002C6EB6">
      <w:pPr>
        <w:pStyle w:val="CommentText"/>
      </w:pPr>
      <w:r>
        <w:rPr>
          <w:rStyle w:val="CommentReference"/>
        </w:rPr>
        <w:annotationRef/>
      </w:r>
      <w:r w:rsidRPr="002469C7">
        <w:rPr>
          <w:rFonts w:ascii="Calibri" w:hAnsi="Calibri" w:cs="Calibri"/>
        </w:rPr>
        <w:t>Is there a description of the procedures to be followed including the identification of any procedures that are experimental? Yes, there is a description of the procedures. There are no experimental procedures</w:t>
      </w:r>
      <w:r>
        <w:t>.</w:t>
      </w:r>
    </w:p>
  </w:comment>
  <w:comment w:id="5" w:author="IRB" w:date="2019-10-24T17:44:00Z" w:initials="AS">
    <w:p w14:paraId="091DD7BC" w14:textId="77777777" w:rsidR="002C6EB6" w:rsidRDefault="002C6EB6">
      <w:pPr>
        <w:pStyle w:val="CommentText"/>
      </w:pPr>
      <w:r>
        <w:rPr>
          <w:rStyle w:val="CommentReference"/>
        </w:rPr>
        <w:annotationRef/>
      </w:r>
      <w:r>
        <w:rPr>
          <w:rFonts w:ascii="Calibri" w:hAnsi="Calibri" w:cs="Calibri"/>
        </w:rPr>
        <w:t>Is the e</w:t>
      </w:r>
      <w:r w:rsidRPr="00AB788D">
        <w:rPr>
          <w:rFonts w:ascii="Calibri" w:hAnsi="Calibri" w:cs="Calibri"/>
        </w:rPr>
        <w:t>xpected duration of participation</w:t>
      </w:r>
      <w:r>
        <w:rPr>
          <w:rFonts w:ascii="Calibri" w:hAnsi="Calibri" w:cs="Calibri"/>
        </w:rPr>
        <w:t xml:space="preserve"> stated? Yes.</w:t>
      </w:r>
    </w:p>
  </w:comment>
  <w:comment w:id="6" w:author="IRB" w:date="2019-10-24T17:52:00Z" w:initials="AS">
    <w:p w14:paraId="58EA08C8" w14:textId="77777777" w:rsidR="0072569E" w:rsidRDefault="0072569E">
      <w:pPr>
        <w:pStyle w:val="CommentText"/>
      </w:pPr>
      <w:r>
        <w:rPr>
          <w:rStyle w:val="CommentReference"/>
        </w:rPr>
        <w:annotationRef/>
      </w:r>
      <w:r w:rsidRPr="002469C7">
        <w:rPr>
          <w:rFonts w:ascii="Calibri" w:hAnsi="Calibri" w:cs="Calibri"/>
        </w:rPr>
        <w:t>Is there a description of any foreseeable risks or discomforts to the participant? Yes.</w:t>
      </w:r>
    </w:p>
  </w:comment>
  <w:comment w:id="7" w:author="IRB" w:date="2019-10-24T18:05:00Z" w:initials="AS">
    <w:p w14:paraId="255FD76B" w14:textId="77777777" w:rsidR="002709A0" w:rsidRPr="002709A0" w:rsidRDefault="002709A0">
      <w:pPr>
        <w:pStyle w:val="CommentText"/>
        <w:rPr>
          <w:rFonts w:ascii="Calibri" w:hAnsi="Calibri" w:cs="Calibri"/>
        </w:rPr>
      </w:pPr>
      <w:r>
        <w:rPr>
          <w:rStyle w:val="CommentReference"/>
        </w:rPr>
        <w:annotationRef/>
      </w:r>
      <w:r w:rsidRPr="002709A0">
        <w:rPr>
          <w:rFonts w:ascii="Calibri" w:hAnsi="Calibri" w:cs="Calibri"/>
        </w:rPr>
        <w:t>Is there a description of the use of photographs, video, and/or audio recordings to be taken for research purposes?</w:t>
      </w:r>
      <w:r>
        <w:rPr>
          <w:rFonts w:ascii="Calibri" w:hAnsi="Calibri" w:cs="Calibri"/>
        </w:rPr>
        <w:t xml:space="preserve"> Yes.</w:t>
      </w:r>
    </w:p>
  </w:comment>
  <w:comment w:id="8" w:author="IRB" w:date="2019-10-24T18:40:00Z" w:initials="AS">
    <w:p w14:paraId="68D7F9E3" w14:textId="77777777" w:rsidR="008D101E" w:rsidRDefault="008D101E" w:rsidP="008D101E">
      <w:pPr>
        <w:pStyle w:val="List5"/>
        <w:ind w:left="360"/>
      </w:pPr>
      <w:r>
        <w:rPr>
          <w:rStyle w:val="CommentReference"/>
        </w:rPr>
        <w:annotationRef/>
      </w:r>
      <w:r w:rsidRPr="00530590">
        <w:rPr>
          <w:rFonts w:ascii="Calibri" w:hAnsi="Calibri" w:cs="Calibri"/>
        </w:rPr>
        <w:t>Is there a statement about the collection of identifiable private information or identifiable biospecimens? Yes.</w:t>
      </w:r>
    </w:p>
  </w:comment>
  <w:comment w:id="10" w:author="IRB" w:date="2019-10-24T18:33:00Z" w:initials="AS">
    <w:p w14:paraId="409A6763" w14:textId="77777777" w:rsidR="00CE3730" w:rsidRDefault="00CE3730">
      <w:pPr>
        <w:pStyle w:val="CommentText"/>
      </w:pPr>
      <w:r>
        <w:rPr>
          <w:rStyle w:val="CommentReference"/>
        </w:rPr>
        <w:annotationRef/>
      </w:r>
      <w:r w:rsidRPr="002469C7">
        <w:rPr>
          <w:rFonts w:ascii="Calibri" w:hAnsi="Calibri" w:cs="Calibri"/>
        </w:rPr>
        <w:t>Is there a description of any benefits to the participants or others? Yes.</w:t>
      </w:r>
    </w:p>
  </w:comment>
  <w:comment w:id="11" w:author="IRB" w:date="2019-10-24T18:36:00Z" w:initials="AS">
    <w:p w14:paraId="7E7D0658" w14:textId="77777777" w:rsidR="008D101E" w:rsidRDefault="008D101E">
      <w:pPr>
        <w:pStyle w:val="CommentText"/>
      </w:pPr>
      <w:r>
        <w:rPr>
          <w:rStyle w:val="CommentReference"/>
        </w:rPr>
        <w:annotationRef/>
      </w:r>
      <w:r>
        <w:rPr>
          <w:rStyle w:val="CommentReference"/>
        </w:rPr>
        <w:annotationRef/>
      </w:r>
      <w:r w:rsidRPr="002469C7">
        <w:rPr>
          <w:rFonts w:ascii="Calibri" w:hAnsi="Calibri" w:cs="Calibri"/>
        </w:rPr>
        <w:t xml:space="preserve">Is the necessary contact information provided? Yes. </w:t>
      </w:r>
    </w:p>
  </w:comment>
  <w:comment w:id="12" w:author="IRB" w:date="2019-10-24T18:36:00Z" w:initials="AS">
    <w:p w14:paraId="1D6965D1" w14:textId="77777777" w:rsidR="008D101E" w:rsidRDefault="008D101E">
      <w:pPr>
        <w:pStyle w:val="CommentText"/>
      </w:pPr>
      <w:r>
        <w:rPr>
          <w:rStyle w:val="CommentReference"/>
        </w:rPr>
        <w:annotationRef/>
      </w:r>
      <w:r w:rsidRPr="0065406E">
        <w:rPr>
          <w:rFonts w:ascii="Calibri" w:hAnsi="Calibri" w:cs="Calibri"/>
        </w:rPr>
        <w:t>This statement is required. The language should be included verbatim.</w:t>
      </w:r>
    </w:p>
  </w:comment>
  <w:comment w:id="13" w:author="IRB" w:date="2019-10-24T18:58:00Z" w:initials="AS">
    <w:p w14:paraId="6F73C28A" w14:textId="77777777" w:rsidR="00CB776F" w:rsidRDefault="00CB776F">
      <w:pPr>
        <w:pStyle w:val="CommentText"/>
      </w:pPr>
      <w:r>
        <w:rPr>
          <w:rStyle w:val="CommentReference"/>
        </w:rPr>
        <w:annotationRef/>
      </w:r>
      <w:r>
        <w:rPr>
          <w:rFonts w:ascii="Calibri" w:hAnsi="Calibri" w:cs="Calibri"/>
        </w:rPr>
        <w:t xml:space="preserve">For studies conducted at the VA, the statement that the VA will provide treatment for the research related injury is required.  </w:t>
      </w:r>
    </w:p>
  </w:comment>
  <w:comment w:id="14" w:author="IRB" w:date="2019-10-24T18:37:00Z" w:initials="AS">
    <w:p w14:paraId="46FB0A24" w14:textId="77777777" w:rsidR="008D101E" w:rsidRDefault="008D101E">
      <w:pPr>
        <w:pStyle w:val="CommentText"/>
      </w:pPr>
      <w:r>
        <w:rPr>
          <w:rStyle w:val="CommentReference"/>
        </w:rPr>
        <w:annotationRef/>
      </w:r>
      <w:r w:rsidRPr="002469C7">
        <w:rPr>
          <w:rFonts w:ascii="Calibri" w:hAnsi="Calibri" w:cs="Calibri"/>
        </w:rPr>
        <w:t>A Waiver of Documentation of Consent is approvable because the research presents no more than minimal risks of harm to subjects and involves no procedures for which written consent is normally required outside of the research context.</w:t>
      </w:r>
      <w:r>
        <w:rPr>
          <w:rFonts w:ascii="Calibri" w:hAnsi="Calibri" w:cs="Calibri"/>
        </w:rPr>
        <w:t xml:space="preserve"> Therefore, this cover letter does not require a signature from the participant or participant’s legally authorized representative. The participant should receive a copy of the consent cover letter.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623DBB" w15:done="0"/>
  <w15:commentEx w15:paraId="24E6E9C1" w15:done="0"/>
  <w15:commentEx w15:paraId="49A25B24" w15:done="0"/>
  <w15:commentEx w15:paraId="748F5F99" w15:done="0"/>
  <w15:commentEx w15:paraId="3B536386" w15:done="0"/>
  <w15:commentEx w15:paraId="091DD7BC" w15:done="0"/>
  <w15:commentEx w15:paraId="58EA08C8" w15:done="0"/>
  <w15:commentEx w15:paraId="255FD76B" w15:done="0"/>
  <w15:commentEx w15:paraId="68D7F9E3" w15:done="0"/>
  <w15:commentEx w15:paraId="409A6763" w15:done="0"/>
  <w15:commentEx w15:paraId="7E7D0658" w15:done="0"/>
  <w15:commentEx w15:paraId="1D6965D1" w15:done="0"/>
  <w15:commentEx w15:paraId="6F73C28A" w15:done="0"/>
  <w15:commentEx w15:paraId="46FB0A2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660D9" w14:textId="77777777" w:rsidR="00493262" w:rsidRDefault="00493262" w:rsidP="009C2C88">
      <w:r>
        <w:separator/>
      </w:r>
    </w:p>
  </w:endnote>
  <w:endnote w:type="continuationSeparator" w:id="0">
    <w:p w14:paraId="5B62DFDA" w14:textId="77777777" w:rsidR="00493262" w:rsidRDefault="00493262" w:rsidP="009C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7A8B3" w14:textId="6176235A" w:rsidR="00712649" w:rsidRDefault="00712649" w:rsidP="00712649">
    <w:pPr>
      <w:pStyle w:val="Footer"/>
      <w:tabs>
        <w:tab w:val="left" w:pos="630"/>
        <w:tab w:val="right" w:pos="9360"/>
      </w:tabs>
      <w:rPr>
        <w:rFonts w:asciiTheme="minorHAnsi" w:hAnsiTheme="minorHAnsi" w:cstheme="minorHAnsi"/>
        <w:i/>
      </w:rPr>
    </w:pPr>
    <w:r>
      <w:rPr>
        <w:rFonts w:asciiTheme="minorHAnsi" w:hAnsiTheme="minorHAnsi" w:cstheme="minorHAnsi"/>
        <w:i/>
      </w:rPr>
      <w:t xml:space="preserve">UNIVERSITY OF UTAH IRB VA CONSENT </w:t>
    </w:r>
    <w:r>
      <w:rPr>
        <w:rFonts w:asciiTheme="minorHAnsi" w:hAnsiTheme="minorHAnsi" w:cstheme="minorHAnsi"/>
        <w:i/>
      </w:rPr>
      <w:t>COVER LETTER</w:t>
    </w:r>
    <w:r>
      <w:rPr>
        <w:rFonts w:asciiTheme="minorHAnsi" w:hAnsiTheme="minorHAnsi" w:cstheme="minorHAnsi"/>
        <w:i/>
      </w:rPr>
      <w:t xml:space="preserve"> SAMPLE</w:t>
    </w:r>
  </w:p>
  <w:p w14:paraId="1C7FCC3F" w14:textId="0D79EF1D" w:rsidR="00712649" w:rsidRDefault="00712649" w:rsidP="00712649">
    <w:pPr>
      <w:pStyle w:val="Footer"/>
      <w:tabs>
        <w:tab w:val="left" w:pos="8640"/>
      </w:tabs>
      <w:rPr>
        <w:rFonts w:asciiTheme="minorHAnsi" w:hAnsiTheme="minorHAnsi" w:cstheme="minorHAnsi"/>
        <w:i/>
        <w:szCs w:val="18"/>
      </w:rPr>
    </w:pPr>
    <w:r>
      <w:rPr>
        <w:rFonts w:asciiTheme="minorHAnsi" w:hAnsiTheme="minorHAnsi" w:cstheme="minorHAnsi"/>
        <w:i/>
        <w:szCs w:val="18"/>
      </w:rPr>
      <w:t>Minimal Risk; Concise Summary;</w:t>
    </w:r>
    <w:r>
      <w:rPr>
        <w:rFonts w:asciiTheme="minorHAnsi" w:hAnsiTheme="minorHAnsi" w:cstheme="minorHAnsi"/>
        <w:i/>
        <w:szCs w:val="18"/>
      </w:rPr>
      <w:t xml:space="preserve"> VA; Waiver of Documentation of Consent</w:t>
    </w:r>
    <w:r>
      <w:rPr>
        <w:rFonts w:asciiTheme="minorHAnsi" w:hAnsiTheme="minorHAnsi" w:cstheme="minorHAnsi"/>
        <w:i/>
        <w:szCs w:val="18"/>
      </w:rPr>
      <w:tab/>
    </w:r>
  </w:p>
  <w:p w14:paraId="157C5352" w14:textId="734924B0" w:rsidR="00712649" w:rsidRPr="00712649" w:rsidRDefault="00712649">
    <w:pPr>
      <w:pStyle w:val="Footer"/>
      <w:rPr>
        <w:rFonts w:asciiTheme="minorHAnsi" w:hAnsiTheme="minorHAnsi" w:cstheme="minorHAnsi"/>
        <w:szCs w:val="18"/>
      </w:rPr>
    </w:pPr>
    <w:r>
      <w:rPr>
        <w:rFonts w:asciiTheme="minorHAnsi" w:hAnsiTheme="minorHAnsi" w:cstheme="minorHAnsi"/>
        <w:szCs w:val="18"/>
      </w:rPr>
      <w:t>Version October 2019</w:t>
    </w:r>
  </w:p>
  <w:p w14:paraId="71793945" w14:textId="77777777" w:rsidR="009C2C88" w:rsidRPr="00A7539A" w:rsidRDefault="009C2C88" w:rsidP="00A753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1E78E" w14:textId="77777777" w:rsidR="00493262" w:rsidRDefault="00493262">
      <w:r>
        <w:rPr>
          <w:sz w:val="24"/>
        </w:rPr>
        <w:separator/>
      </w:r>
    </w:p>
  </w:footnote>
  <w:footnote w:type="continuationSeparator" w:id="0">
    <w:p w14:paraId="649AACA7" w14:textId="77777777" w:rsidR="00493262" w:rsidRDefault="00493262" w:rsidP="009C2C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F11F4" w14:textId="04BB3CCF" w:rsidR="007638DC" w:rsidRDefault="00493262" w:rsidP="007638DC">
    <w:pPr>
      <w:pStyle w:val="Header"/>
      <w:tabs>
        <w:tab w:val="clear" w:pos="8640"/>
        <w:tab w:val="right" w:pos="9360"/>
      </w:tabs>
      <w:rPr>
        <w:rFonts w:asciiTheme="minorHAnsi" w:hAnsiTheme="minorHAnsi" w:cstheme="minorHAnsi"/>
        <w:sz w:val="16"/>
        <w:szCs w:val="16"/>
      </w:rPr>
    </w:pPr>
    <w:sdt>
      <w:sdtPr>
        <w:rPr>
          <w:rFonts w:asciiTheme="minorHAnsi" w:hAnsiTheme="minorHAnsi" w:cstheme="minorHAnsi"/>
          <w:sz w:val="16"/>
          <w:szCs w:val="16"/>
        </w:rPr>
        <w:id w:val="-1874059206"/>
        <w:docPartObj>
          <w:docPartGallery w:val="Watermarks"/>
          <w:docPartUnique/>
        </w:docPartObj>
      </w:sdtPr>
      <w:sdtEndPr/>
      <w:sdtContent>
        <w:r>
          <w:rPr>
            <w:rFonts w:asciiTheme="minorHAnsi" w:hAnsiTheme="minorHAnsi" w:cstheme="minorHAnsi"/>
            <w:noProof/>
            <w:sz w:val="16"/>
            <w:szCs w:val="16"/>
          </w:rPr>
          <w:pict w14:anchorId="4ED19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96783" o:spid="_x0000_s2049" type="#_x0000_t136" style="position:absolute;margin-left:0;margin-top:0;width:461.9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7638DC">
      <w:rPr>
        <w:rFonts w:asciiTheme="minorHAnsi" w:hAnsiTheme="minorHAnsi" w:cstheme="minorHAnsi"/>
        <w:sz w:val="16"/>
        <w:szCs w:val="16"/>
      </w:rPr>
      <w:t>PI Name</w:t>
    </w:r>
    <w:r w:rsidR="00A7539A" w:rsidRPr="007561CE">
      <w:rPr>
        <w:rFonts w:asciiTheme="minorHAnsi" w:hAnsiTheme="minorHAnsi" w:cstheme="minorHAnsi"/>
        <w:sz w:val="16"/>
        <w:szCs w:val="16"/>
      </w:rPr>
      <w:tab/>
    </w:r>
    <w:r w:rsidR="00A7539A" w:rsidRPr="007561CE">
      <w:rPr>
        <w:rFonts w:asciiTheme="minorHAnsi" w:hAnsiTheme="minorHAnsi" w:cstheme="minorHAnsi"/>
        <w:sz w:val="16"/>
        <w:szCs w:val="16"/>
      </w:rPr>
      <w:tab/>
      <w:t xml:space="preserve">Page </w:t>
    </w:r>
    <w:r w:rsidR="00A7539A" w:rsidRPr="007561CE">
      <w:rPr>
        <w:rStyle w:val="PageNumber"/>
        <w:rFonts w:asciiTheme="minorHAnsi" w:hAnsiTheme="minorHAnsi" w:cstheme="minorHAnsi"/>
        <w:sz w:val="16"/>
        <w:szCs w:val="16"/>
      </w:rPr>
      <w:fldChar w:fldCharType="begin"/>
    </w:r>
    <w:r w:rsidR="00A7539A" w:rsidRPr="007561CE">
      <w:rPr>
        <w:rStyle w:val="PageNumber"/>
        <w:rFonts w:asciiTheme="minorHAnsi" w:hAnsiTheme="minorHAnsi" w:cstheme="minorHAnsi"/>
        <w:sz w:val="16"/>
        <w:szCs w:val="16"/>
      </w:rPr>
      <w:instrText xml:space="preserve"> PAGE </w:instrText>
    </w:r>
    <w:r w:rsidR="00A7539A" w:rsidRPr="007561CE">
      <w:rPr>
        <w:rStyle w:val="PageNumber"/>
        <w:rFonts w:asciiTheme="minorHAnsi" w:hAnsiTheme="minorHAnsi" w:cstheme="minorHAnsi"/>
        <w:sz w:val="16"/>
        <w:szCs w:val="16"/>
      </w:rPr>
      <w:fldChar w:fldCharType="separate"/>
    </w:r>
    <w:r w:rsidR="00712649">
      <w:rPr>
        <w:rStyle w:val="PageNumber"/>
        <w:rFonts w:asciiTheme="minorHAnsi" w:hAnsiTheme="minorHAnsi" w:cstheme="minorHAnsi"/>
        <w:noProof/>
        <w:sz w:val="16"/>
        <w:szCs w:val="16"/>
      </w:rPr>
      <w:t>2</w:t>
    </w:r>
    <w:r w:rsidR="00A7539A" w:rsidRPr="007561CE">
      <w:rPr>
        <w:rStyle w:val="PageNumber"/>
        <w:rFonts w:asciiTheme="minorHAnsi" w:hAnsiTheme="minorHAnsi" w:cstheme="minorHAnsi"/>
        <w:sz w:val="16"/>
        <w:szCs w:val="16"/>
      </w:rPr>
      <w:fldChar w:fldCharType="end"/>
    </w:r>
    <w:r w:rsidR="00A7539A" w:rsidRPr="007561CE">
      <w:rPr>
        <w:rStyle w:val="PageNumber"/>
        <w:rFonts w:asciiTheme="minorHAnsi" w:hAnsiTheme="minorHAnsi" w:cstheme="minorHAnsi"/>
        <w:sz w:val="16"/>
        <w:szCs w:val="16"/>
      </w:rPr>
      <w:t xml:space="preserve"> of </w:t>
    </w:r>
    <w:r w:rsidR="00A7539A" w:rsidRPr="007561CE">
      <w:rPr>
        <w:rStyle w:val="PageNumber"/>
        <w:rFonts w:asciiTheme="minorHAnsi" w:hAnsiTheme="minorHAnsi" w:cstheme="minorHAnsi"/>
        <w:sz w:val="16"/>
        <w:szCs w:val="16"/>
      </w:rPr>
      <w:fldChar w:fldCharType="begin"/>
    </w:r>
    <w:r w:rsidR="00A7539A" w:rsidRPr="007561CE">
      <w:rPr>
        <w:rStyle w:val="PageNumber"/>
        <w:rFonts w:asciiTheme="minorHAnsi" w:hAnsiTheme="minorHAnsi" w:cstheme="minorHAnsi"/>
        <w:sz w:val="16"/>
        <w:szCs w:val="16"/>
      </w:rPr>
      <w:instrText xml:space="preserve"> NUMPAGES </w:instrText>
    </w:r>
    <w:r w:rsidR="00A7539A" w:rsidRPr="007561CE">
      <w:rPr>
        <w:rStyle w:val="PageNumber"/>
        <w:rFonts w:asciiTheme="minorHAnsi" w:hAnsiTheme="minorHAnsi" w:cstheme="minorHAnsi"/>
        <w:sz w:val="16"/>
        <w:szCs w:val="16"/>
      </w:rPr>
      <w:fldChar w:fldCharType="separate"/>
    </w:r>
    <w:r w:rsidR="00712649">
      <w:rPr>
        <w:rStyle w:val="PageNumber"/>
        <w:rFonts w:asciiTheme="minorHAnsi" w:hAnsiTheme="minorHAnsi" w:cstheme="minorHAnsi"/>
        <w:noProof/>
        <w:sz w:val="16"/>
        <w:szCs w:val="16"/>
      </w:rPr>
      <w:t>2</w:t>
    </w:r>
    <w:r w:rsidR="00A7539A" w:rsidRPr="007561CE">
      <w:rPr>
        <w:rStyle w:val="PageNumber"/>
        <w:rFonts w:asciiTheme="minorHAnsi" w:hAnsiTheme="minorHAnsi" w:cstheme="minorHAnsi"/>
        <w:sz w:val="16"/>
        <w:szCs w:val="16"/>
      </w:rPr>
      <w:fldChar w:fldCharType="end"/>
    </w:r>
  </w:p>
  <w:p w14:paraId="08F07398" w14:textId="77777777" w:rsidR="00A7539A" w:rsidRPr="007561CE" w:rsidRDefault="007638DC" w:rsidP="007638DC">
    <w:pPr>
      <w:pStyle w:val="Header"/>
      <w:tabs>
        <w:tab w:val="clear" w:pos="8640"/>
        <w:tab w:val="right" w:pos="9360"/>
      </w:tabs>
      <w:rPr>
        <w:rFonts w:asciiTheme="minorHAnsi" w:hAnsiTheme="minorHAnsi" w:cstheme="minorHAnsi"/>
        <w:sz w:val="16"/>
        <w:szCs w:val="16"/>
      </w:rPr>
    </w:pPr>
    <w:r>
      <w:rPr>
        <w:rFonts w:asciiTheme="minorHAnsi" w:hAnsiTheme="minorHAnsi" w:cstheme="minorHAnsi"/>
        <w:sz w:val="16"/>
        <w:szCs w:val="16"/>
      </w:rPr>
      <w:t>Title of Study</w:t>
    </w:r>
    <w:r w:rsidR="00A7539A">
      <w:rPr>
        <w:rFonts w:asciiTheme="minorHAnsi" w:hAnsiTheme="minorHAnsi" w:cstheme="minorHAnsi"/>
        <w:sz w:val="16"/>
        <w:szCs w:val="16"/>
      </w:rPr>
      <w:tab/>
    </w:r>
  </w:p>
  <w:p w14:paraId="0B8F394E" w14:textId="77777777" w:rsidR="00A7539A" w:rsidRPr="00702436" w:rsidRDefault="00A7539A" w:rsidP="00A7539A">
    <w:pPr>
      <w:pStyle w:val="Header"/>
      <w:tabs>
        <w:tab w:val="clear" w:pos="8640"/>
        <w:tab w:val="right" w:pos="9360"/>
      </w:tabs>
      <w:rPr>
        <w:rFonts w:asciiTheme="minorHAnsi" w:hAnsiTheme="minorHAnsi" w:cstheme="minorHAnsi"/>
        <w:b/>
        <w:sz w:val="16"/>
        <w:szCs w:val="16"/>
      </w:rPr>
    </w:pPr>
    <w:r w:rsidRPr="00702436">
      <w:rPr>
        <w:rFonts w:asciiTheme="minorHAnsi" w:hAnsiTheme="minorHAnsi" w:cstheme="minorHAnsi"/>
        <w:b/>
        <w:sz w:val="16"/>
        <w:szCs w:val="16"/>
      </w:rPr>
      <w:t xml:space="preserve">VAMC: </w:t>
    </w:r>
    <w:r w:rsidRPr="00702436">
      <w:rPr>
        <w:rFonts w:asciiTheme="minorHAnsi" w:hAnsiTheme="minorHAnsi" w:cstheme="minorHAnsi"/>
        <w:b/>
        <w:sz w:val="16"/>
        <w:szCs w:val="16"/>
        <w:u w:val="single"/>
      </w:rPr>
      <w:t xml:space="preserve">   Salt Lake City (660)    </w:t>
    </w:r>
  </w:p>
  <w:p w14:paraId="109629D3" w14:textId="77777777" w:rsidR="009C2C88" w:rsidRDefault="009C2C88">
    <w:pPr>
      <w:pStyle w:val="Header"/>
      <w:rPr>
        <w:rFonts w:asciiTheme="minorHAnsi" w:hAnsiTheme="minorHAnsi" w:cstheme="minorHAnsi"/>
        <w:sz w:val="16"/>
        <w:szCs w:val="16"/>
      </w:rPr>
    </w:pPr>
  </w:p>
  <w:p w14:paraId="6BCF37E0" w14:textId="77777777" w:rsidR="00A7539A" w:rsidRDefault="00A7539A">
    <w:pPr>
      <w:pStyle w:val="Header"/>
      <w:rPr>
        <w:sz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50802"/>
    <w:multiLevelType w:val="hybridMultilevel"/>
    <w:tmpl w:val="C4D264B4"/>
    <w:lvl w:ilvl="0" w:tplc="70A4AD0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471FC4"/>
    <w:multiLevelType w:val="hybridMultilevel"/>
    <w:tmpl w:val="AB600D40"/>
    <w:lvl w:ilvl="0" w:tplc="FFFFFFFF">
      <w:start w:val="1"/>
      <w:numFmt w:val="bullet"/>
      <w:lvlText w:val="-"/>
      <w:lvlJc w:val="left"/>
      <w:pPr>
        <w:tabs>
          <w:tab w:val="num" w:pos="1080"/>
        </w:tabs>
        <w:ind w:left="108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6068A2"/>
    <w:multiLevelType w:val="hybridMultilevel"/>
    <w:tmpl w:val="9D8A3C0E"/>
    <w:lvl w:ilvl="0" w:tplc="10E69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F1EDA"/>
    <w:multiLevelType w:val="hybridMultilevel"/>
    <w:tmpl w:val="13EA7E22"/>
    <w:lvl w:ilvl="0" w:tplc="70A4AD00">
      <w:start w:val="1"/>
      <w:numFmt w:val="decimal"/>
      <w:lvlText w:val="%1."/>
      <w:lvlJc w:val="left"/>
      <w:pPr>
        <w:tabs>
          <w:tab w:val="num" w:pos="720"/>
        </w:tabs>
        <w:ind w:left="720" w:hanging="360"/>
      </w:pPr>
      <w:rPr>
        <w:rFonts w:hint="default"/>
        <w:b w:val="0"/>
      </w:rPr>
    </w:lvl>
    <w:lvl w:ilvl="1" w:tplc="9D4CD8A8">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785F26"/>
    <w:multiLevelType w:val="hybridMultilevel"/>
    <w:tmpl w:val="FE9662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7F7259"/>
    <w:multiLevelType w:val="hybridMultilevel"/>
    <w:tmpl w:val="3F20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285F7A0E"/>
    <w:multiLevelType w:val="hybridMultilevel"/>
    <w:tmpl w:val="4B882660"/>
    <w:lvl w:ilvl="0" w:tplc="84227D3A">
      <w:start w:val="1"/>
      <w:numFmt w:val="lowerRoman"/>
      <w:lvlText w:val="%1)"/>
      <w:lvlJc w:val="left"/>
      <w:pPr>
        <w:ind w:left="1080" w:hanging="720"/>
      </w:pPr>
      <w:rPr>
        <w:rFonts w:hint="default"/>
      </w:rPr>
    </w:lvl>
    <w:lvl w:ilvl="1" w:tplc="7C869640" w:tentative="1">
      <w:start w:val="1"/>
      <w:numFmt w:val="lowerLetter"/>
      <w:lvlText w:val="%2."/>
      <w:lvlJc w:val="left"/>
      <w:pPr>
        <w:ind w:left="1440" w:hanging="360"/>
      </w:pPr>
    </w:lvl>
    <w:lvl w:ilvl="2" w:tplc="81CAA74A" w:tentative="1">
      <w:start w:val="1"/>
      <w:numFmt w:val="lowerRoman"/>
      <w:lvlText w:val="%3."/>
      <w:lvlJc w:val="right"/>
      <w:pPr>
        <w:ind w:left="2160" w:hanging="180"/>
      </w:pPr>
    </w:lvl>
    <w:lvl w:ilvl="3" w:tplc="398E5138" w:tentative="1">
      <w:start w:val="1"/>
      <w:numFmt w:val="decimal"/>
      <w:lvlText w:val="%4."/>
      <w:lvlJc w:val="left"/>
      <w:pPr>
        <w:ind w:left="2880" w:hanging="360"/>
      </w:pPr>
    </w:lvl>
    <w:lvl w:ilvl="4" w:tplc="5F76938E" w:tentative="1">
      <w:start w:val="1"/>
      <w:numFmt w:val="lowerLetter"/>
      <w:lvlText w:val="%5."/>
      <w:lvlJc w:val="left"/>
      <w:pPr>
        <w:ind w:left="3600" w:hanging="360"/>
      </w:pPr>
    </w:lvl>
    <w:lvl w:ilvl="5" w:tplc="23863B0A" w:tentative="1">
      <w:start w:val="1"/>
      <w:numFmt w:val="lowerRoman"/>
      <w:lvlText w:val="%6."/>
      <w:lvlJc w:val="right"/>
      <w:pPr>
        <w:ind w:left="4320" w:hanging="180"/>
      </w:pPr>
    </w:lvl>
    <w:lvl w:ilvl="6" w:tplc="7C86C580" w:tentative="1">
      <w:start w:val="1"/>
      <w:numFmt w:val="decimal"/>
      <w:lvlText w:val="%7."/>
      <w:lvlJc w:val="left"/>
      <w:pPr>
        <w:ind w:left="5040" w:hanging="360"/>
      </w:pPr>
    </w:lvl>
    <w:lvl w:ilvl="7" w:tplc="37CAABAA" w:tentative="1">
      <w:start w:val="1"/>
      <w:numFmt w:val="lowerLetter"/>
      <w:lvlText w:val="%8."/>
      <w:lvlJc w:val="left"/>
      <w:pPr>
        <w:ind w:left="5760" w:hanging="360"/>
      </w:pPr>
    </w:lvl>
    <w:lvl w:ilvl="8" w:tplc="3160997E" w:tentative="1">
      <w:start w:val="1"/>
      <w:numFmt w:val="lowerRoman"/>
      <w:lvlText w:val="%9."/>
      <w:lvlJc w:val="right"/>
      <w:pPr>
        <w:ind w:left="6480" w:hanging="180"/>
      </w:pPr>
    </w:lvl>
  </w:abstractNum>
  <w:abstractNum w:abstractNumId="7" w15:restartNumberingAfterBreak="0">
    <w:nsid w:val="2D2D5116"/>
    <w:multiLevelType w:val="hybridMultilevel"/>
    <w:tmpl w:val="0FE8A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C74F98"/>
    <w:multiLevelType w:val="hybridMultilevel"/>
    <w:tmpl w:val="78246A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7D155D"/>
    <w:multiLevelType w:val="multilevel"/>
    <w:tmpl w:val="A9524D6E"/>
    <w:lvl w:ilvl="0">
      <w:start w:val="1"/>
      <w:numFmt w:val="decimal"/>
      <w:lvlText w:val="(%1)"/>
      <w:lvlJc w:val="left"/>
      <w:pPr>
        <w:tabs>
          <w:tab w:val="num" w:pos="1440"/>
        </w:tabs>
        <w:ind w:left="144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4FA70E6D"/>
    <w:multiLevelType w:val="multilevel"/>
    <w:tmpl w:val="13EA7E2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F80C00"/>
    <w:multiLevelType w:val="hybridMultilevel"/>
    <w:tmpl w:val="1244249A"/>
    <w:lvl w:ilvl="0" w:tplc="69B497B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A94DDC"/>
    <w:multiLevelType w:val="hybridMultilevel"/>
    <w:tmpl w:val="63C29FEE"/>
    <w:lvl w:ilvl="0" w:tplc="FFFFFFFF">
      <w:start w:val="1"/>
      <w:numFmt w:val="bullet"/>
      <w:lvlText w:val="-"/>
      <w:lvlJc w:val="left"/>
      <w:pPr>
        <w:tabs>
          <w:tab w:val="num" w:pos="1080"/>
        </w:tabs>
        <w:ind w:left="108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F45498"/>
    <w:multiLevelType w:val="hybridMultilevel"/>
    <w:tmpl w:val="43D6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
  </w:num>
  <w:num w:numId="4">
    <w:abstractNumId w:val="8"/>
  </w:num>
  <w:num w:numId="5">
    <w:abstractNumId w:val="3"/>
  </w:num>
  <w:num w:numId="6">
    <w:abstractNumId w:val="10"/>
  </w:num>
  <w:num w:numId="7">
    <w:abstractNumId w:val="0"/>
  </w:num>
  <w:num w:numId="8">
    <w:abstractNumId w:val="11"/>
  </w:num>
  <w:num w:numId="9">
    <w:abstractNumId w:val="7"/>
  </w:num>
  <w:num w:numId="10">
    <w:abstractNumId w:val="4"/>
  </w:num>
  <w:num w:numId="11">
    <w:abstractNumId w:val="2"/>
  </w:num>
  <w:num w:numId="12">
    <w:abstractNumId w:val="13"/>
  </w:num>
  <w:num w:numId="13">
    <w:abstractNumId w:val="5"/>
  </w:num>
  <w:num w:numId="14">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B">
    <w15:presenceInfo w15:providerId="None" w15:userId="I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53"/>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56"/>
    <w:rsid w:val="000624C4"/>
    <w:rsid w:val="00082A1A"/>
    <w:rsid w:val="001275F8"/>
    <w:rsid w:val="001D2136"/>
    <w:rsid w:val="00221D60"/>
    <w:rsid w:val="00240893"/>
    <w:rsid w:val="002709A0"/>
    <w:rsid w:val="00293464"/>
    <w:rsid w:val="002C03DB"/>
    <w:rsid w:val="002C6EB6"/>
    <w:rsid w:val="002F4F46"/>
    <w:rsid w:val="00310805"/>
    <w:rsid w:val="003744AA"/>
    <w:rsid w:val="003A1A65"/>
    <w:rsid w:val="00444C78"/>
    <w:rsid w:val="0045515D"/>
    <w:rsid w:val="00493262"/>
    <w:rsid w:val="005811EA"/>
    <w:rsid w:val="00617D50"/>
    <w:rsid w:val="006971A7"/>
    <w:rsid w:val="006D39E4"/>
    <w:rsid w:val="00712649"/>
    <w:rsid w:val="0072569E"/>
    <w:rsid w:val="00761217"/>
    <w:rsid w:val="007638DC"/>
    <w:rsid w:val="00766F0A"/>
    <w:rsid w:val="007B7FF7"/>
    <w:rsid w:val="00816D1E"/>
    <w:rsid w:val="008743AE"/>
    <w:rsid w:val="008D101E"/>
    <w:rsid w:val="008D5187"/>
    <w:rsid w:val="00926092"/>
    <w:rsid w:val="009845D4"/>
    <w:rsid w:val="009C2C88"/>
    <w:rsid w:val="00A148FC"/>
    <w:rsid w:val="00A62861"/>
    <w:rsid w:val="00A7539A"/>
    <w:rsid w:val="00B04E26"/>
    <w:rsid w:val="00B57C56"/>
    <w:rsid w:val="00B84639"/>
    <w:rsid w:val="00C1747A"/>
    <w:rsid w:val="00CB776F"/>
    <w:rsid w:val="00CE3730"/>
    <w:rsid w:val="00D2395F"/>
    <w:rsid w:val="00D92EF8"/>
    <w:rsid w:val="00DD1115"/>
    <w:rsid w:val="00F3274E"/>
    <w:rsid w:val="00F44B33"/>
    <w:rsid w:val="00FF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F4F756"/>
  <w15:docId w15:val="{673A4D39-85EE-4FC4-874F-04C4873A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rPr>
  </w:style>
  <w:style w:type="paragraph" w:styleId="Heading1">
    <w:name w:val="heading 1"/>
    <w:basedOn w:val="Normal"/>
    <w:next w:val="Normal"/>
    <w:qFormat/>
    <w:pPr>
      <w:keepNext/>
      <w:ind w:left="922" w:right="922"/>
      <w:outlineLvl w:val="0"/>
    </w:pPr>
    <w:rPr>
      <w:sz w:val="24"/>
      <w:u w:val="single"/>
    </w:rPr>
  </w:style>
  <w:style w:type="paragraph" w:styleId="Heading3">
    <w:name w:val="heading 3"/>
    <w:basedOn w:val="Normal"/>
    <w:next w:val="Normal"/>
    <w:link w:val="Heading3Char"/>
    <w:semiHidden/>
    <w:unhideWhenUsed/>
    <w:qFormat/>
    <w:rsid w:val="002709A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RightPar1">
    <w:name w:val="Right Par 1"/>
    <w:pPr>
      <w:tabs>
        <w:tab w:val="left" w:pos="-720"/>
        <w:tab w:val="left" w:pos="0"/>
        <w:tab w:val="decimal" w:pos="720"/>
      </w:tabs>
      <w:ind w:left="720" w:hanging="432"/>
    </w:pPr>
    <w:rPr>
      <w:rFonts w:ascii="Helvetica" w:hAnsi="Helvetica"/>
    </w:rPr>
  </w:style>
  <w:style w:type="paragraph" w:customStyle="1" w:styleId="RightPar2">
    <w:name w:val="Right Par 2"/>
    <w:pPr>
      <w:tabs>
        <w:tab w:val="left" w:pos="-720"/>
        <w:tab w:val="left" w:pos="0"/>
        <w:tab w:val="left" w:pos="720"/>
        <w:tab w:val="decimal" w:pos="1440"/>
      </w:tabs>
      <w:ind w:left="1440" w:hanging="432"/>
    </w:pPr>
    <w:rPr>
      <w:rFonts w:ascii="Helvetica" w:hAnsi="Helvetica"/>
    </w:rPr>
  </w:style>
  <w:style w:type="paragraph" w:customStyle="1" w:styleId="RightPar3">
    <w:name w:val="Right Par 3"/>
    <w:pPr>
      <w:tabs>
        <w:tab w:val="left" w:pos="-720"/>
        <w:tab w:val="left" w:pos="0"/>
        <w:tab w:val="left" w:pos="720"/>
        <w:tab w:val="left" w:pos="1440"/>
        <w:tab w:val="decimal" w:pos="2160"/>
      </w:tabs>
      <w:ind w:left="2160" w:hanging="432"/>
    </w:pPr>
    <w:rPr>
      <w:rFonts w:ascii="Helvetica" w:hAnsi="Helvetica"/>
    </w:rPr>
  </w:style>
  <w:style w:type="paragraph" w:customStyle="1" w:styleId="RightPar4">
    <w:name w:val="Right Par 4"/>
    <w:pPr>
      <w:tabs>
        <w:tab w:val="left" w:pos="-720"/>
        <w:tab w:val="left" w:pos="0"/>
        <w:tab w:val="left" w:pos="720"/>
        <w:tab w:val="left" w:pos="1440"/>
        <w:tab w:val="left" w:pos="2160"/>
        <w:tab w:val="decimal" w:pos="2880"/>
      </w:tabs>
      <w:ind w:left="2880" w:hanging="432"/>
    </w:pPr>
    <w:rPr>
      <w:rFonts w:ascii="Helvetica" w:hAnsi="Helvetica"/>
    </w:rPr>
  </w:style>
  <w:style w:type="paragraph" w:customStyle="1" w:styleId="RightPar5">
    <w:name w:val="Right Par 5"/>
    <w:pPr>
      <w:tabs>
        <w:tab w:val="left" w:pos="-720"/>
        <w:tab w:val="left" w:pos="0"/>
        <w:tab w:val="left" w:pos="720"/>
        <w:tab w:val="left" w:pos="1440"/>
        <w:tab w:val="left" w:pos="2160"/>
        <w:tab w:val="left" w:pos="2880"/>
        <w:tab w:val="decimal" w:pos="3600"/>
      </w:tabs>
      <w:ind w:left="3600" w:hanging="576"/>
    </w:pPr>
    <w:rPr>
      <w:rFonts w:ascii="Helvetica" w:hAnsi="Helvetica"/>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ind w:left="4320" w:hanging="576"/>
    </w:pPr>
    <w:rPr>
      <w:rFonts w:ascii="Helvetica" w:hAnsi="Helvetica"/>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ind w:left="5040" w:hanging="432"/>
    </w:pPr>
    <w:rPr>
      <w:rFonts w:ascii="Helvetica" w:hAnsi="Helvetica"/>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ind w:left="5760" w:hanging="432"/>
    </w:pPr>
    <w:rPr>
      <w:rFonts w:ascii="Helvetica" w:hAnsi="Helvetica"/>
    </w:rPr>
  </w:style>
  <w:style w:type="paragraph" w:customStyle="1" w:styleId="Document1">
    <w:name w:val="Document 1"/>
    <w:pPr>
      <w:keepNext/>
      <w:keepLines/>
      <w:tabs>
        <w:tab w:val="left" w:pos="-720"/>
      </w:tabs>
    </w:pPr>
    <w:rPr>
      <w:rFonts w:ascii="Helvetica" w:hAnsi="Helvetica"/>
    </w:rPr>
  </w:style>
  <w:style w:type="paragraph" w:customStyle="1" w:styleId="Technical5">
    <w:name w:val="Technical 5"/>
    <w:pPr>
      <w:tabs>
        <w:tab w:val="left" w:pos="-720"/>
      </w:tabs>
      <w:ind w:firstLine="720"/>
    </w:pPr>
    <w:rPr>
      <w:rFonts w:ascii="Helvetica" w:hAnsi="Helvetica"/>
      <w:b/>
    </w:rPr>
  </w:style>
  <w:style w:type="paragraph" w:customStyle="1" w:styleId="Technical6">
    <w:name w:val="Technical 6"/>
    <w:pPr>
      <w:tabs>
        <w:tab w:val="left" w:pos="-720"/>
      </w:tabs>
      <w:ind w:firstLine="720"/>
    </w:pPr>
    <w:rPr>
      <w:rFonts w:ascii="Helvetica" w:hAnsi="Helvetica"/>
      <w:b/>
    </w:rPr>
  </w:style>
  <w:style w:type="paragraph" w:customStyle="1" w:styleId="Technical4">
    <w:name w:val="Technical 4"/>
    <w:pPr>
      <w:tabs>
        <w:tab w:val="left" w:pos="-720"/>
      </w:tabs>
    </w:pPr>
    <w:rPr>
      <w:rFonts w:ascii="Helvetica" w:hAnsi="Helvetica"/>
      <w:b/>
    </w:rPr>
  </w:style>
  <w:style w:type="paragraph" w:customStyle="1" w:styleId="Technical7">
    <w:name w:val="Technical 7"/>
    <w:pPr>
      <w:tabs>
        <w:tab w:val="left" w:pos="-720"/>
      </w:tabs>
      <w:ind w:firstLine="720"/>
    </w:pPr>
    <w:rPr>
      <w:rFonts w:ascii="Helvetica" w:hAnsi="Helvetica"/>
      <w:b/>
    </w:rPr>
  </w:style>
  <w:style w:type="paragraph" w:customStyle="1" w:styleId="Technical8">
    <w:name w:val="Technical 8"/>
    <w:pPr>
      <w:tabs>
        <w:tab w:val="left" w:pos="-720"/>
      </w:tabs>
      <w:ind w:firstLine="720"/>
    </w:pPr>
    <w:rPr>
      <w:rFonts w:ascii="Helvetica" w:hAnsi="Helvetica"/>
      <w:b/>
    </w:rPr>
  </w:style>
  <w:style w:type="paragraph" w:customStyle="1" w:styleId="Pleading">
    <w:name w:val="Pleading"/>
    <w:pPr>
      <w:tabs>
        <w:tab w:val="left" w:pos="-720"/>
      </w:tabs>
      <w:spacing w:line="240" w:lineRule="exact"/>
    </w:pPr>
    <w:rPr>
      <w:rFonts w:ascii="Helvetica" w:hAnsi="Helvetica"/>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paragraph" w:customStyle="1" w:styleId="icf1">
    <w:name w:val="icf1"/>
    <w:pPr>
      <w:ind w:left="922" w:right="922"/>
    </w:pPr>
    <w:rPr>
      <w:rFonts w:ascii="Helvetica" w:hAnsi="Helvetica"/>
      <w:sz w:val="24"/>
    </w:rPr>
  </w:style>
  <w:style w:type="paragraph" w:styleId="BodyTextIndent">
    <w:name w:val="Body Text Indent"/>
    <w:basedOn w:val="Normal"/>
    <w:pPr>
      <w:tabs>
        <w:tab w:val="left" w:pos="-720"/>
      </w:tabs>
      <w:suppressAutoHyphens/>
      <w:ind w:left="346"/>
    </w:pPr>
    <w:rPr>
      <w:rFonts w:ascii="Times New Roman" w:hAnsi="Times New Roman"/>
      <w:sz w:val="24"/>
    </w:rPr>
  </w:style>
  <w:style w:type="paragraph" w:styleId="BodyText">
    <w:name w:val="Body Text"/>
    <w:basedOn w:val="Normal"/>
    <w:pPr>
      <w:tabs>
        <w:tab w:val="left" w:pos="0"/>
        <w:tab w:val="left" w:pos="346"/>
        <w:tab w:val="left" w:pos="720"/>
        <w:tab w:val="decimal" w:pos="1440"/>
        <w:tab w:val="left" w:pos="2160"/>
        <w:tab w:val="left" w:pos="2880"/>
        <w:tab w:val="left" w:pos="3600"/>
        <w:tab w:val="left" w:pos="4320"/>
        <w:tab w:val="decimal" w:pos="5760"/>
      </w:tabs>
      <w:ind w:right="346"/>
    </w:pPr>
    <w:rPr>
      <w:rFonts w:ascii="Arial" w:hAnsi="Arial"/>
      <w:sz w:val="22"/>
    </w:rPr>
  </w:style>
  <w:style w:type="paragraph" w:styleId="BodyText2">
    <w:name w:val="Body Text 2"/>
    <w:basedOn w:val="Normal"/>
    <w:rPr>
      <w:rFonts w:ascii="Arial" w:hAnsi="Arial"/>
      <w:i/>
      <w:sz w:val="22"/>
    </w:rPr>
  </w:style>
  <w:style w:type="paragraph" w:styleId="BodyText3">
    <w:name w:val="Body Text 3"/>
    <w:basedOn w:val="Normal"/>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spacing w:before="120"/>
    </w:pPr>
    <w:rPr>
      <w:rFonts w:ascii="Arial" w:hAnsi="Arial"/>
      <w:b/>
      <w:i/>
      <w:sz w:val="22"/>
      <w:u w:val="single"/>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uiPriority w:val="99"/>
  </w:style>
  <w:style w:type="character" w:styleId="CommentReference">
    <w:name w:val="annotation reference"/>
    <w:basedOn w:val="DefaultParagraphFont"/>
    <w:rsid w:val="00463D04"/>
    <w:rPr>
      <w:sz w:val="16"/>
      <w:szCs w:val="16"/>
    </w:rPr>
  </w:style>
  <w:style w:type="paragraph" w:styleId="CommentText">
    <w:name w:val="annotation text"/>
    <w:basedOn w:val="Normal"/>
    <w:link w:val="CommentTextChar"/>
    <w:semiHidden/>
    <w:rsid w:val="00463D04"/>
    <w:rPr>
      <w:rFonts w:ascii="Times New Roman" w:hAnsi="Times New Roman"/>
    </w:rPr>
  </w:style>
  <w:style w:type="paragraph" w:styleId="BalloonText">
    <w:name w:val="Balloon Text"/>
    <w:basedOn w:val="Normal"/>
    <w:semiHidden/>
    <w:rsid w:val="00463D04"/>
    <w:rPr>
      <w:rFonts w:ascii="Tahoma" w:hAnsi="Tahoma" w:cs="Tahoma"/>
      <w:sz w:val="16"/>
      <w:szCs w:val="16"/>
    </w:rPr>
  </w:style>
  <w:style w:type="table" w:styleId="TableGrid">
    <w:name w:val="Table Grid"/>
    <w:basedOn w:val="TableNormal"/>
    <w:rsid w:val="00385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7B2300"/>
    <w:pPr>
      <w:spacing w:after="120" w:line="480" w:lineRule="auto"/>
      <w:ind w:left="360"/>
    </w:pPr>
  </w:style>
  <w:style w:type="paragraph" w:styleId="BodyTextIndent3">
    <w:name w:val="Body Text Indent 3"/>
    <w:basedOn w:val="Normal"/>
    <w:rsid w:val="007B2300"/>
    <w:pPr>
      <w:spacing w:after="120"/>
      <w:ind w:left="360"/>
    </w:pPr>
    <w:rPr>
      <w:sz w:val="16"/>
      <w:szCs w:val="16"/>
    </w:rPr>
  </w:style>
  <w:style w:type="paragraph" w:styleId="CommentSubject">
    <w:name w:val="annotation subject"/>
    <w:basedOn w:val="CommentText"/>
    <w:next w:val="CommentText"/>
    <w:semiHidden/>
    <w:rsid w:val="007B2300"/>
    <w:rPr>
      <w:rFonts w:ascii="Helvetica" w:hAnsi="Helvetica"/>
      <w:b/>
      <w:bCs/>
    </w:rPr>
  </w:style>
  <w:style w:type="character" w:styleId="Hyperlink">
    <w:name w:val="Hyperlink"/>
    <w:basedOn w:val="DefaultParagraphFont"/>
    <w:rsid w:val="00FF4096"/>
    <w:rPr>
      <w:color w:val="0000FF"/>
      <w:u w:val="single"/>
    </w:rPr>
  </w:style>
  <w:style w:type="character" w:customStyle="1" w:styleId="FooterChar">
    <w:name w:val="Footer Char"/>
    <w:basedOn w:val="DefaultParagraphFont"/>
    <w:link w:val="Footer"/>
    <w:uiPriority w:val="99"/>
    <w:locked/>
    <w:rsid w:val="00184231"/>
    <w:rPr>
      <w:rFonts w:ascii="Helvetica" w:hAnsi="Helvetica"/>
    </w:rPr>
  </w:style>
  <w:style w:type="character" w:customStyle="1" w:styleId="HeaderChar">
    <w:name w:val="Header Char"/>
    <w:basedOn w:val="DefaultParagraphFont"/>
    <w:link w:val="Header"/>
    <w:uiPriority w:val="99"/>
    <w:locked/>
    <w:rsid w:val="00093E65"/>
    <w:rPr>
      <w:rFonts w:ascii="Helvetica" w:hAnsi="Helvetica"/>
    </w:rPr>
  </w:style>
  <w:style w:type="table" w:customStyle="1" w:styleId="TableGrid1">
    <w:name w:val="Table Grid1"/>
    <w:basedOn w:val="TableNormal"/>
    <w:next w:val="TableGrid"/>
    <w:uiPriority w:val="59"/>
    <w:rsid w:val="00DD11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81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39A"/>
    <w:pPr>
      <w:ind w:left="720"/>
      <w:contextualSpacing/>
    </w:pPr>
  </w:style>
  <w:style w:type="paragraph" w:styleId="NormalWeb">
    <w:name w:val="Normal (Web)"/>
    <w:basedOn w:val="Normal"/>
    <w:uiPriority w:val="99"/>
    <w:rsid w:val="00617D50"/>
    <w:pPr>
      <w:spacing w:before="100" w:beforeAutospacing="1" w:after="100" w:afterAutospacing="1"/>
    </w:pPr>
    <w:rPr>
      <w:rFonts w:ascii="Arial" w:hAnsi="Arial" w:cs="Arial"/>
      <w:sz w:val="21"/>
      <w:szCs w:val="21"/>
    </w:rPr>
  </w:style>
  <w:style w:type="character" w:customStyle="1" w:styleId="CommentTextChar">
    <w:name w:val="Comment Text Char"/>
    <w:basedOn w:val="DefaultParagraphFont"/>
    <w:link w:val="CommentText"/>
    <w:semiHidden/>
    <w:rsid w:val="002C6EB6"/>
  </w:style>
  <w:style w:type="character" w:customStyle="1" w:styleId="Heading3Char">
    <w:name w:val="Heading 3 Char"/>
    <w:basedOn w:val="DefaultParagraphFont"/>
    <w:link w:val="Heading3"/>
    <w:semiHidden/>
    <w:rsid w:val="002709A0"/>
    <w:rPr>
      <w:rFonts w:asciiTheme="majorHAnsi" w:eastAsiaTheme="majorEastAsia" w:hAnsiTheme="majorHAnsi" w:cstheme="majorBidi"/>
      <w:color w:val="243F60" w:themeColor="accent1" w:themeShade="7F"/>
      <w:sz w:val="24"/>
      <w:szCs w:val="24"/>
    </w:rPr>
  </w:style>
  <w:style w:type="paragraph" w:styleId="List5">
    <w:name w:val="List 5"/>
    <w:basedOn w:val="Normal"/>
    <w:rsid w:val="008D101E"/>
    <w:pPr>
      <w:ind w:left="1800" w:hanging="3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80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rb@hsc.utah.edu"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FBE"/>
    <w:rsid w:val="006A3FBE"/>
    <w:rsid w:val="00CE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F9C0AA8C1F4A16AC45629DA90584C1">
    <w:name w:val="FEF9C0AA8C1F4A16AC45629DA90584C1"/>
    <w:rsid w:val="006A3F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1BDF8-5DBD-489F-8A32-22FD1A7EA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VA  Department of Veterans Affairs</vt:lpstr>
    </vt:vector>
  </TitlesOfParts>
  <Company>VAMC</Company>
  <LinksUpToDate>false</LinksUpToDate>
  <CharactersWithSpaces>4249</CharactersWithSpaces>
  <SharedDoc>false</SharedDoc>
  <HLinks>
    <vt:vector size="24" baseType="variant">
      <vt:variant>
        <vt:i4>3932201</vt:i4>
      </vt:variant>
      <vt:variant>
        <vt:i4>9</vt:i4>
      </vt:variant>
      <vt:variant>
        <vt:i4>0</vt:i4>
      </vt:variant>
      <vt:variant>
        <vt:i4>5</vt:i4>
      </vt:variant>
      <vt:variant>
        <vt:lpwstr>mailto:irb@hsc.utah.edu</vt:lpwstr>
      </vt:variant>
      <vt:variant>
        <vt:lpwstr/>
      </vt:variant>
      <vt:variant>
        <vt:i4>4128822</vt:i4>
      </vt:variant>
      <vt:variant>
        <vt:i4>6</vt:i4>
      </vt:variant>
      <vt:variant>
        <vt:i4>0</vt:i4>
      </vt:variant>
      <vt:variant>
        <vt:i4>5</vt:i4>
      </vt:variant>
      <vt:variant>
        <vt:lpwstr>http://health.utah.gov/epi/report.html</vt:lpwstr>
      </vt:variant>
      <vt:variant>
        <vt:lpwstr/>
      </vt:variant>
      <vt:variant>
        <vt:i4>1638444</vt:i4>
      </vt:variant>
      <vt:variant>
        <vt:i4>3</vt:i4>
      </vt:variant>
      <vt:variant>
        <vt:i4>0</vt:i4>
      </vt:variant>
      <vt:variant>
        <vt:i4>5</vt:i4>
      </vt:variant>
      <vt:variant>
        <vt:lpwstr>http://www.ClinicalTrials.gov</vt:lpwstr>
      </vt:variant>
      <vt:variant>
        <vt:lpwstr/>
      </vt:variant>
      <vt:variant>
        <vt:i4>1638444</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Department of Veterans Affairs</dc:title>
  <dc:creator>P. Marshall</dc:creator>
  <cp:lastModifiedBy>IRB</cp:lastModifiedBy>
  <cp:revision>5</cp:revision>
  <cp:lastPrinted>2009-07-15T20:59:00Z</cp:lastPrinted>
  <dcterms:created xsi:type="dcterms:W3CDTF">2019-10-23T22:51:00Z</dcterms:created>
  <dcterms:modified xsi:type="dcterms:W3CDTF">2019-10-25T00:07:00Z</dcterms:modified>
</cp:coreProperties>
</file>